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08" w:rsidRDefault="00033D08" w:rsidP="00033D08"/>
    <w:p w:rsidR="00945871" w:rsidRDefault="00945871" w:rsidP="000B1661">
      <w:pPr>
        <w:rPr>
          <w:rFonts w:ascii="Times New Roman(W1)" w:hAnsi="Times New Roman(W1)"/>
          <w:b/>
        </w:rPr>
      </w:pPr>
    </w:p>
    <w:p w:rsidR="00945871" w:rsidRDefault="00945871" w:rsidP="00945871">
      <w:pPr>
        <w:spacing w:line="360" w:lineRule="auto"/>
        <w:ind w:left="720" w:hanging="720"/>
        <w:rPr>
          <w:rFonts w:ascii="Times New Roman(W1)" w:hAnsi="Times New Roman(W1)"/>
          <w:b/>
        </w:rPr>
      </w:pPr>
      <w:r>
        <w:rPr>
          <w:rFonts w:ascii="Times New Roman(W1)" w:hAnsi="Times New Roman(W1)"/>
          <w:b/>
        </w:rPr>
        <w:t xml:space="preserve">Date: </w:t>
      </w:r>
      <w:r w:rsidRPr="00945871">
        <w:rPr>
          <w:rFonts w:ascii="Times New Roman(W1)" w:hAnsi="Times New Roman(W1)"/>
        </w:rPr>
        <w:t>April 19, 2018</w:t>
      </w:r>
    </w:p>
    <w:p w:rsidR="000B1661" w:rsidRPr="00033E8E" w:rsidRDefault="000B1661" w:rsidP="00945871">
      <w:pPr>
        <w:spacing w:line="360" w:lineRule="auto"/>
        <w:ind w:left="720" w:hanging="720"/>
        <w:rPr>
          <w:rFonts w:ascii="Times New Roman(W1)" w:hAnsi="Times New Roman(W1)"/>
        </w:rPr>
      </w:pPr>
      <w:r w:rsidRPr="000D534F">
        <w:rPr>
          <w:rFonts w:ascii="Times New Roman(W1)" w:hAnsi="Times New Roman(W1)"/>
          <w:b/>
        </w:rPr>
        <w:t>Presenter</w:t>
      </w:r>
      <w:r w:rsidR="006D0A45">
        <w:rPr>
          <w:rFonts w:ascii="Times New Roman(W1)" w:hAnsi="Times New Roman(W1)"/>
          <w:b/>
        </w:rPr>
        <w:t>s</w:t>
      </w:r>
      <w:r w:rsidRPr="000D534F">
        <w:rPr>
          <w:rFonts w:ascii="Times New Roman(W1)" w:hAnsi="Times New Roman(W1)"/>
          <w:b/>
        </w:rPr>
        <w:t xml:space="preserve">: </w:t>
      </w:r>
      <w:r w:rsidR="00B07C00">
        <w:rPr>
          <w:rFonts w:ascii="Times New Roman(W1)" w:hAnsi="Times New Roman(W1)"/>
          <w:b/>
        </w:rPr>
        <w:t xml:space="preserve"> </w:t>
      </w:r>
      <w:r w:rsidR="006D0A45" w:rsidRPr="006D0A45">
        <w:rPr>
          <w:rFonts w:ascii="Times New Roman(W1)" w:hAnsi="Times New Roman(W1)"/>
        </w:rPr>
        <w:t>Jason Seehusen, Fixed Asset Manager, WICNS DHSS</w:t>
      </w:r>
      <w:r w:rsidR="006D0A45">
        <w:rPr>
          <w:rFonts w:ascii="Times New Roman(W1)" w:hAnsi="Times New Roman(W1)"/>
        </w:rPr>
        <w:t xml:space="preserve"> &amp; </w:t>
      </w:r>
      <w:r w:rsidR="006D0A45" w:rsidRPr="006D0A45">
        <w:rPr>
          <w:rFonts w:ascii="Times New Roman(W1)" w:hAnsi="Times New Roman(W1)"/>
        </w:rPr>
        <w:t xml:space="preserve">Laura Beth Brechbuhler. </w:t>
      </w:r>
      <w:r w:rsidR="006D0A45" w:rsidRPr="003D2938">
        <w:rPr>
          <w:rFonts w:ascii="Times New Roman(W1)" w:hAnsi="Times New Roman(W1)"/>
          <w:i/>
        </w:rPr>
        <w:t>First Steps</w:t>
      </w:r>
      <w:r w:rsidR="006D0A45" w:rsidRPr="006D0A45">
        <w:rPr>
          <w:rFonts w:ascii="Times New Roman(W1)" w:hAnsi="Times New Roman(W1)"/>
        </w:rPr>
        <w:t xml:space="preserve"> Service Coordinator</w:t>
      </w:r>
    </w:p>
    <w:p w:rsidR="00B07C00" w:rsidRPr="00033E8E" w:rsidRDefault="00033E8E" w:rsidP="00945871">
      <w:pPr>
        <w:spacing w:line="360" w:lineRule="auto"/>
        <w:ind w:left="720" w:hanging="720"/>
        <w:rPr>
          <w:rFonts w:ascii="Times New Roman(W1)" w:hAnsi="Times New Roman(W1)"/>
        </w:rPr>
      </w:pPr>
      <w:r w:rsidRPr="00033E8E">
        <w:rPr>
          <w:rFonts w:ascii="Times New Roman(W1)" w:hAnsi="Times New Roman(W1)"/>
          <w:b/>
        </w:rPr>
        <w:t>WIC District State Staff Present</w:t>
      </w:r>
      <w:r w:rsidRPr="00033E8E">
        <w:rPr>
          <w:rFonts w:ascii="Times New Roman(W1)" w:hAnsi="Times New Roman(W1)"/>
        </w:rPr>
        <w:t>:  Carrie Lines, Nancy Green</w:t>
      </w:r>
    </w:p>
    <w:p w:rsidR="009236D5" w:rsidRPr="00033E8E" w:rsidRDefault="0053772B" w:rsidP="00945871">
      <w:pPr>
        <w:spacing w:line="360" w:lineRule="auto"/>
        <w:ind w:left="720" w:hanging="720"/>
        <w:contextualSpacing/>
        <w:rPr>
          <w:rFonts w:ascii="Times New Roman(W1)" w:hAnsi="Times New Roman(W1)"/>
        </w:rPr>
      </w:pPr>
      <w:r>
        <w:rPr>
          <w:rFonts w:ascii="Times New Roman(W1)" w:hAnsi="Times New Roman(W1)"/>
          <w:b/>
        </w:rPr>
        <w:t>LA WIC</w:t>
      </w:r>
      <w:r w:rsidR="00B07C00" w:rsidRPr="00033E8E">
        <w:rPr>
          <w:rFonts w:ascii="Times New Roman(W1)" w:hAnsi="Times New Roman(W1)"/>
          <w:b/>
        </w:rPr>
        <w:t xml:space="preserve"> staff present</w:t>
      </w:r>
      <w:r w:rsidR="00B07C00" w:rsidRPr="00033E8E">
        <w:rPr>
          <w:rFonts w:ascii="Times New Roman(W1)" w:hAnsi="Times New Roman(W1)"/>
        </w:rPr>
        <w:t xml:space="preserve">: </w:t>
      </w:r>
    </w:p>
    <w:tbl>
      <w:tblPr>
        <w:tblStyle w:val="TableGrid"/>
        <w:tblW w:w="10710" w:type="dxa"/>
        <w:tblInd w:w="-162" w:type="dxa"/>
        <w:tblLayout w:type="fixed"/>
        <w:tblLook w:val="04A0" w:firstRow="1" w:lastRow="0" w:firstColumn="1" w:lastColumn="0" w:noHBand="0" w:noVBand="1"/>
      </w:tblPr>
      <w:tblGrid>
        <w:gridCol w:w="1260"/>
        <w:gridCol w:w="3600"/>
        <w:gridCol w:w="1350"/>
        <w:gridCol w:w="4500"/>
      </w:tblGrid>
      <w:tr w:rsidR="009236D5" w:rsidTr="00B47DCC">
        <w:trPr>
          <w:trHeight w:val="350"/>
        </w:trPr>
        <w:tc>
          <w:tcPr>
            <w:tcW w:w="1260" w:type="dxa"/>
          </w:tcPr>
          <w:p w:rsidR="009236D5" w:rsidRDefault="009236D5" w:rsidP="0053772B">
            <w:pPr>
              <w:contextualSpacing/>
              <w:rPr>
                <w:rFonts w:ascii="Times New Roman(W1)" w:hAnsi="Times New Roman(W1)"/>
                <w:b/>
              </w:rPr>
            </w:pPr>
            <w:r w:rsidRPr="009236D5">
              <w:rPr>
                <w:rFonts w:ascii="Times New Roman(W1)" w:hAnsi="Times New Roman(W1)"/>
                <w:b/>
              </w:rPr>
              <w:t>Barry</w:t>
            </w:r>
          </w:p>
        </w:tc>
        <w:tc>
          <w:tcPr>
            <w:tcW w:w="3600" w:type="dxa"/>
          </w:tcPr>
          <w:p w:rsidR="009236D5" w:rsidRPr="00C10B09" w:rsidRDefault="00C10B09" w:rsidP="0053772B">
            <w:pPr>
              <w:contextualSpacing/>
              <w:rPr>
                <w:rFonts w:ascii="Times New Roman(W1)" w:hAnsi="Times New Roman(W1)"/>
              </w:rPr>
            </w:pPr>
            <w:r w:rsidRPr="00C10B09">
              <w:rPr>
                <w:rFonts w:ascii="Times New Roman(W1)" w:hAnsi="Times New Roman(W1)"/>
              </w:rPr>
              <w:t>Suzanne Ball</w:t>
            </w:r>
          </w:p>
        </w:tc>
        <w:tc>
          <w:tcPr>
            <w:tcW w:w="1350" w:type="dxa"/>
          </w:tcPr>
          <w:p w:rsidR="009236D5" w:rsidRDefault="009236D5" w:rsidP="0053772B">
            <w:pPr>
              <w:contextualSpacing/>
              <w:rPr>
                <w:rFonts w:ascii="Times New Roman(W1)" w:hAnsi="Times New Roman(W1)"/>
                <w:b/>
              </w:rPr>
            </w:pPr>
            <w:r w:rsidRPr="009236D5">
              <w:rPr>
                <w:rFonts w:ascii="Times New Roman(W1)" w:hAnsi="Times New Roman(W1)"/>
                <w:b/>
              </w:rPr>
              <w:t>Hickory</w:t>
            </w:r>
          </w:p>
        </w:tc>
        <w:tc>
          <w:tcPr>
            <w:tcW w:w="4500" w:type="dxa"/>
          </w:tcPr>
          <w:p w:rsidR="009236D5" w:rsidRPr="00C10B09" w:rsidRDefault="00945871" w:rsidP="0053772B">
            <w:pPr>
              <w:contextualSpacing/>
              <w:rPr>
                <w:rFonts w:ascii="Times New Roman(W1)" w:hAnsi="Times New Roman(W1)"/>
              </w:rPr>
            </w:pPr>
            <w:r>
              <w:rPr>
                <w:rFonts w:ascii="Times New Roman(W1)" w:hAnsi="Times New Roman(W1)"/>
              </w:rPr>
              <w:t>Debbie Smith</w:t>
            </w:r>
          </w:p>
        </w:tc>
      </w:tr>
      <w:tr w:rsidR="009236D5" w:rsidTr="00B47DCC">
        <w:trPr>
          <w:trHeight w:val="350"/>
        </w:trPr>
        <w:tc>
          <w:tcPr>
            <w:tcW w:w="1260" w:type="dxa"/>
          </w:tcPr>
          <w:p w:rsidR="009236D5" w:rsidRDefault="009236D5" w:rsidP="0053772B">
            <w:pPr>
              <w:contextualSpacing/>
              <w:rPr>
                <w:rFonts w:ascii="Times New Roman(W1)" w:hAnsi="Times New Roman(W1)"/>
                <w:b/>
              </w:rPr>
            </w:pPr>
            <w:r w:rsidRPr="009236D5">
              <w:rPr>
                <w:rFonts w:ascii="Times New Roman(W1)" w:hAnsi="Times New Roman(W1)"/>
                <w:b/>
              </w:rPr>
              <w:t>Barton</w:t>
            </w:r>
          </w:p>
        </w:tc>
        <w:tc>
          <w:tcPr>
            <w:tcW w:w="3600" w:type="dxa"/>
          </w:tcPr>
          <w:p w:rsidR="009236D5" w:rsidRPr="00C10B09" w:rsidRDefault="00033E8E" w:rsidP="0053772B">
            <w:pPr>
              <w:contextualSpacing/>
              <w:rPr>
                <w:rFonts w:ascii="Times New Roman(W1)" w:hAnsi="Times New Roman(W1)"/>
              </w:rPr>
            </w:pPr>
            <w:r w:rsidRPr="00C10B09">
              <w:rPr>
                <w:rFonts w:ascii="Times New Roman(W1)" w:hAnsi="Times New Roman(W1)"/>
              </w:rPr>
              <w:t>Lacey Probert, Kaylee Timmons</w:t>
            </w:r>
            <w:r w:rsidR="00945871">
              <w:rPr>
                <w:rFonts w:ascii="Times New Roman(W1)" w:hAnsi="Times New Roman(W1)"/>
              </w:rPr>
              <w:t>, Tina Schnelle</w:t>
            </w:r>
          </w:p>
        </w:tc>
        <w:tc>
          <w:tcPr>
            <w:tcW w:w="1350" w:type="dxa"/>
          </w:tcPr>
          <w:p w:rsidR="009236D5" w:rsidRDefault="00C10B09" w:rsidP="0053772B">
            <w:pPr>
              <w:contextualSpacing/>
              <w:rPr>
                <w:rFonts w:ascii="Times New Roman(W1)" w:hAnsi="Times New Roman(W1)"/>
                <w:b/>
              </w:rPr>
            </w:pPr>
            <w:r>
              <w:rPr>
                <w:rFonts w:ascii="Times New Roman(W1)" w:hAnsi="Times New Roman(W1)"/>
                <w:b/>
              </w:rPr>
              <w:t xml:space="preserve">Joplin </w:t>
            </w:r>
          </w:p>
        </w:tc>
        <w:tc>
          <w:tcPr>
            <w:tcW w:w="4500" w:type="dxa"/>
          </w:tcPr>
          <w:p w:rsidR="009236D5" w:rsidRPr="00C10B09" w:rsidRDefault="009236D5" w:rsidP="0053772B">
            <w:pPr>
              <w:contextualSpacing/>
              <w:rPr>
                <w:rFonts w:ascii="Times New Roman(W1)" w:hAnsi="Times New Roman(W1)"/>
              </w:rPr>
            </w:pPr>
          </w:p>
        </w:tc>
      </w:tr>
      <w:tr w:rsidR="009236D5" w:rsidTr="00B47DCC">
        <w:tc>
          <w:tcPr>
            <w:tcW w:w="1260" w:type="dxa"/>
          </w:tcPr>
          <w:p w:rsidR="009236D5" w:rsidRDefault="009236D5" w:rsidP="00C10B09">
            <w:pPr>
              <w:rPr>
                <w:rFonts w:ascii="Times New Roman(W1)" w:hAnsi="Times New Roman(W1)"/>
                <w:b/>
              </w:rPr>
            </w:pPr>
            <w:r w:rsidRPr="009236D5">
              <w:rPr>
                <w:rFonts w:ascii="Times New Roman(W1)" w:hAnsi="Times New Roman(W1)"/>
                <w:b/>
              </w:rPr>
              <w:t>Bates</w:t>
            </w:r>
          </w:p>
        </w:tc>
        <w:tc>
          <w:tcPr>
            <w:tcW w:w="3600" w:type="dxa"/>
          </w:tcPr>
          <w:p w:rsidR="009236D5" w:rsidRPr="00C10B09" w:rsidRDefault="009236D5" w:rsidP="009236D5">
            <w:pPr>
              <w:rPr>
                <w:rFonts w:ascii="Times New Roman(W1)" w:hAnsi="Times New Roman(W1)"/>
              </w:rPr>
            </w:pPr>
          </w:p>
        </w:tc>
        <w:tc>
          <w:tcPr>
            <w:tcW w:w="1350" w:type="dxa"/>
          </w:tcPr>
          <w:p w:rsidR="009236D5" w:rsidRDefault="009236D5" w:rsidP="009236D5">
            <w:pPr>
              <w:rPr>
                <w:rFonts w:ascii="Times New Roman(W1)" w:hAnsi="Times New Roman(W1)"/>
                <w:b/>
              </w:rPr>
            </w:pPr>
            <w:r w:rsidRPr="009236D5">
              <w:rPr>
                <w:rFonts w:ascii="Times New Roman(W1)" w:hAnsi="Times New Roman(W1)"/>
                <w:b/>
              </w:rPr>
              <w:t>Lawrence</w:t>
            </w:r>
          </w:p>
        </w:tc>
        <w:tc>
          <w:tcPr>
            <w:tcW w:w="4500" w:type="dxa"/>
          </w:tcPr>
          <w:p w:rsidR="009236D5" w:rsidRPr="00C10B09" w:rsidRDefault="00033E8E" w:rsidP="009236D5">
            <w:pPr>
              <w:rPr>
                <w:rFonts w:ascii="Times New Roman(W1)" w:hAnsi="Times New Roman(W1)"/>
              </w:rPr>
            </w:pPr>
            <w:r w:rsidRPr="00C10B09">
              <w:rPr>
                <w:rFonts w:ascii="Times New Roman(W1)" w:hAnsi="Times New Roman(W1)"/>
              </w:rPr>
              <w:t>Angie Boettler</w:t>
            </w:r>
          </w:p>
        </w:tc>
      </w:tr>
      <w:tr w:rsidR="009236D5" w:rsidTr="00B47DCC">
        <w:trPr>
          <w:trHeight w:val="314"/>
        </w:trPr>
        <w:tc>
          <w:tcPr>
            <w:tcW w:w="1260" w:type="dxa"/>
          </w:tcPr>
          <w:p w:rsidR="009236D5" w:rsidRDefault="009236D5" w:rsidP="00C10B09">
            <w:pPr>
              <w:rPr>
                <w:rFonts w:ascii="Times New Roman(W1)" w:hAnsi="Times New Roman(W1)"/>
                <w:b/>
              </w:rPr>
            </w:pPr>
            <w:r w:rsidRPr="009236D5">
              <w:rPr>
                <w:rFonts w:ascii="Times New Roman(W1)" w:hAnsi="Times New Roman(W1)"/>
                <w:b/>
              </w:rPr>
              <w:t>Benton</w:t>
            </w:r>
          </w:p>
        </w:tc>
        <w:tc>
          <w:tcPr>
            <w:tcW w:w="3600" w:type="dxa"/>
          </w:tcPr>
          <w:p w:rsidR="009236D5" w:rsidRPr="00C10B09" w:rsidRDefault="009236D5" w:rsidP="009236D5">
            <w:pPr>
              <w:rPr>
                <w:rFonts w:ascii="Times New Roman(W1)" w:hAnsi="Times New Roman(W1)"/>
              </w:rPr>
            </w:pPr>
          </w:p>
        </w:tc>
        <w:tc>
          <w:tcPr>
            <w:tcW w:w="1350" w:type="dxa"/>
          </w:tcPr>
          <w:p w:rsidR="009236D5" w:rsidRDefault="009236D5" w:rsidP="00C10B09">
            <w:pPr>
              <w:rPr>
                <w:rFonts w:ascii="Times New Roman(W1)" w:hAnsi="Times New Roman(W1)"/>
                <w:b/>
              </w:rPr>
            </w:pPr>
            <w:r w:rsidRPr="009236D5">
              <w:rPr>
                <w:rFonts w:ascii="Times New Roman(W1)" w:hAnsi="Times New Roman(W1)"/>
                <w:b/>
              </w:rPr>
              <w:t>McDonald</w:t>
            </w:r>
          </w:p>
        </w:tc>
        <w:tc>
          <w:tcPr>
            <w:tcW w:w="4500" w:type="dxa"/>
          </w:tcPr>
          <w:p w:rsidR="009236D5" w:rsidRPr="00C10B09" w:rsidRDefault="00033E8E" w:rsidP="009236D5">
            <w:pPr>
              <w:rPr>
                <w:rFonts w:ascii="Times New Roman(W1)" w:hAnsi="Times New Roman(W1)"/>
              </w:rPr>
            </w:pPr>
            <w:r w:rsidRPr="00C10B09">
              <w:rPr>
                <w:rFonts w:ascii="Times New Roman(W1)" w:hAnsi="Times New Roman(W1)"/>
              </w:rPr>
              <w:t>Karen Buckman, Roberto Correa</w:t>
            </w:r>
            <w:r w:rsidR="00945871">
              <w:rPr>
                <w:rFonts w:ascii="Times New Roman(W1)" w:hAnsi="Times New Roman(W1)"/>
              </w:rPr>
              <w:t>, Kayla Langford</w:t>
            </w:r>
          </w:p>
        </w:tc>
      </w:tr>
      <w:tr w:rsidR="009236D5" w:rsidTr="00B47DCC">
        <w:tc>
          <w:tcPr>
            <w:tcW w:w="1260" w:type="dxa"/>
          </w:tcPr>
          <w:p w:rsidR="009236D5" w:rsidRDefault="009236D5" w:rsidP="009236D5">
            <w:pPr>
              <w:rPr>
                <w:rFonts w:ascii="Times New Roman(W1)" w:hAnsi="Times New Roman(W1)"/>
                <w:b/>
              </w:rPr>
            </w:pPr>
            <w:r w:rsidRPr="009236D5">
              <w:rPr>
                <w:rFonts w:ascii="Times New Roman(W1)" w:hAnsi="Times New Roman(W1)"/>
                <w:b/>
              </w:rPr>
              <w:t>Cedar</w:t>
            </w:r>
          </w:p>
        </w:tc>
        <w:tc>
          <w:tcPr>
            <w:tcW w:w="3600" w:type="dxa"/>
          </w:tcPr>
          <w:p w:rsidR="009236D5" w:rsidRPr="00C10B09" w:rsidRDefault="009236D5" w:rsidP="009236D5">
            <w:pPr>
              <w:rPr>
                <w:rFonts w:ascii="Times New Roman(W1)" w:hAnsi="Times New Roman(W1)"/>
              </w:rPr>
            </w:pPr>
          </w:p>
        </w:tc>
        <w:tc>
          <w:tcPr>
            <w:tcW w:w="1350" w:type="dxa"/>
          </w:tcPr>
          <w:p w:rsidR="009236D5" w:rsidRDefault="00033E8E" w:rsidP="00C10B09">
            <w:pPr>
              <w:rPr>
                <w:rFonts w:ascii="Times New Roman(W1)" w:hAnsi="Times New Roman(W1)"/>
                <w:b/>
              </w:rPr>
            </w:pPr>
            <w:r w:rsidRPr="009236D5">
              <w:rPr>
                <w:rFonts w:ascii="Times New Roman(W1)" w:hAnsi="Times New Roman(W1)"/>
                <w:b/>
              </w:rPr>
              <w:t>Newton</w:t>
            </w:r>
          </w:p>
        </w:tc>
        <w:tc>
          <w:tcPr>
            <w:tcW w:w="4500" w:type="dxa"/>
          </w:tcPr>
          <w:p w:rsidR="009236D5" w:rsidRPr="00C10B09" w:rsidRDefault="00033E8E" w:rsidP="00945871">
            <w:pPr>
              <w:rPr>
                <w:rFonts w:ascii="Times New Roman(W1)" w:hAnsi="Times New Roman(W1)"/>
              </w:rPr>
            </w:pPr>
            <w:r w:rsidRPr="00C10B09">
              <w:rPr>
                <w:rFonts w:ascii="Times New Roman(W1)" w:hAnsi="Times New Roman(W1)"/>
              </w:rPr>
              <w:t>Pam Link, Rebecca Laird</w:t>
            </w:r>
          </w:p>
        </w:tc>
      </w:tr>
      <w:tr w:rsidR="009236D5" w:rsidTr="00B47DCC">
        <w:tc>
          <w:tcPr>
            <w:tcW w:w="1260" w:type="dxa"/>
          </w:tcPr>
          <w:p w:rsidR="009236D5" w:rsidRDefault="009236D5" w:rsidP="00C10B09">
            <w:pPr>
              <w:rPr>
                <w:rFonts w:ascii="Times New Roman(W1)" w:hAnsi="Times New Roman(W1)"/>
                <w:b/>
              </w:rPr>
            </w:pPr>
            <w:r w:rsidRPr="009236D5">
              <w:rPr>
                <w:rFonts w:ascii="Times New Roman(W1)" w:hAnsi="Times New Roman(W1)"/>
                <w:b/>
              </w:rPr>
              <w:t>Christian</w:t>
            </w:r>
          </w:p>
        </w:tc>
        <w:tc>
          <w:tcPr>
            <w:tcW w:w="3600" w:type="dxa"/>
          </w:tcPr>
          <w:p w:rsidR="009236D5" w:rsidRPr="00C10B09" w:rsidRDefault="00C10B09" w:rsidP="00C10B09">
            <w:pPr>
              <w:rPr>
                <w:rFonts w:ascii="Times New Roman(W1)" w:hAnsi="Times New Roman(W1)"/>
              </w:rPr>
            </w:pPr>
            <w:r w:rsidRPr="00C10B09">
              <w:rPr>
                <w:rFonts w:ascii="Times New Roman(W1)" w:hAnsi="Times New Roman(W1)"/>
              </w:rPr>
              <w:t>Vicky Pest</w:t>
            </w:r>
            <w:r>
              <w:rPr>
                <w:rFonts w:ascii="Times New Roman(W1)" w:hAnsi="Times New Roman(W1)"/>
              </w:rPr>
              <w:t>le</w:t>
            </w:r>
          </w:p>
        </w:tc>
        <w:tc>
          <w:tcPr>
            <w:tcW w:w="1350" w:type="dxa"/>
          </w:tcPr>
          <w:p w:rsidR="009236D5" w:rsidRDefault="00033E8E" w:rsidP="00C10B09">
            <w:pPr>
              <w:rPr>
                <w:rFonts w:ascii="Times New Roman(W1)" w:hAnsi="Times New Roman(W1)"/>
                <w:b/>
              </w:rPr>
            </w:pPr>
            <w:r w:rsidRPr="009236D5">
              <w:rPr>
                <w:rFonts w:ascii="Times New Roman(W1)" w:hAnsi="Times New Roman(W1)"/>
                <w:b/>
              </w:rPr>
              <w:t>Polk</w:t>
            </w:r>
          </w:p>
        </w:tc>
        <w:tc>
          <w:tcPr>
            <w:tcW w:w="4500" w:type="dxa"/>
          </w:tcPr>
          <w:p w:rsidR="009236D5" w:rsidRPr="00C10B09" w:rsidRDefault="009236D5" w:rsidP="00033E8E">
            <w:pPr>
              <w:rPr>
                <w:rFonts w:ascii="Times New Roman(W1)" w:hAnsi="Times New Roman(W1)"/>
              </w:rPr>
            </w:pPr>
          </w:p>
        </w:tc>
      </w:tr>
      <w:tr w:rsidR="009236D5" w:rsidTr="00B47DCC">
        <w:tc>
          <w:tcPr>
            <w:tcW w:w="1260" w:type="dxa"/>
          </w:tcPr>
          <w:p w:rsidR="009236D5" w:rsidRDefault="009236D5" w:rsidP="00C10B09">
            <w:pPr>
              <w:rPr>
                <w:rFonts w:ascii="Times New Roman(W1)" w:hAnsi="Times New Roman(W1)"/>
                <w:b/>
              </w:rPr>
            </w:pPr>
            <w:r w:rsidRPr="009236D5">
              <w:rPr>
                <w:rFonts w:ascii="Times New Roman(W1)" w:hAnsi="Times New Roman(W1)"/>
                <w:b/>
              </w:rPr>
              <w:t>Dade</w:t>
            </w:r>
          </w:p>
        </w:tc>
        <w:tc>
          <w:tcPr>
            <w:tcW w:w="3600" w:type="dxa"/>
          </w:tcPr>
          <w:p w:rsidR="009236D5" w:rsidRPr="00C10B09" w:rsidRDefault="009236D5" w:rsidP="009236D5">
            <w:pPr>
              <w:rPr>
                <w:rFonts w:ascii="Times New Roman(W1)" w:hAnsi="Times New Roman(W1)"/>
              </w:rPr>
            </w:pPr>
          </w:p>
        </w:tc>
        <w:tc>
          <w:tcPr>
            <w:tcW w:w="1350" w:type="dxa"/>
          </w:tcPr>
          <w:p w:rsidR="009236D5" w:rsidRDefault="00033E8E" w:rsidP="00C10B09">
            <w:pPr>
              <w:rPr>
                <w:rFonts w:ascii="Times New Roman(W1)" w:hAnsi="Times New Roman(W1)"/>
                <w:b/>
              </w:rPr>
            </w:pPr>
            <w:r w:rsidRPr="009236D5">
              <w:rPr>
                <w:rFonts w:ascii="Times New Roman(W1)" w:hAnsi="Times New Roman(W1)"/>
                <w:b/>
              </w:rPr>
              <w:t>St. Clair</w:t>
            </w:r>
          </w:p>
        </w:tc>
        <w:tc>
          <w:tcPr>
            <w:tcW w:w="4500" w:type="dxa"/>
          </w:tcPr>
          <w:p w:rsidR="009236D5" w:rsidRPr="00C10B09" w:rsidRDefault="009236D5" w:rsidP="009236D5">
            <w:pPr>
              <w:rPr>
                <w:rFonts w:ascii="Times New Roman(W1)" w:hAnsi="Times New Roman(W1)"/>
              </w:rPr>
            </w:pPr>
          </w:p>
        </w:tc>
      </w:tr>
      <w:tr w:rsidR="009236D5" w:rsidTr="00B47DCC">
        <w:tc>
          <w:tcPr>
            <w:tcW w:w="1260" w:type="dxa"/>
          </w:tcPr>
          <w:p w:rsidR="009236D5" w:rsidRDefault="009236D5" w:rsidP="009236D5">
            <w:pPr>
              <w:rPr>
                <w:rFonts w:ascii="Times New Roman(W1)" w:hAnsi="Times New Roman(W1)"/>
                <w:b/>
              </w:rPr>
            </w:pPr>
            <w:r w:rsidRPr="009236D5">
              <w:rPr>
                <w:rFonts w:ascii="Times New Roman(W1)" w:hAnsi="Times New Roman(W1)"/>
                <w:b/>
              </w:rPr>
              <w:t>Dallas</w:t>
            </w:r>
          </w:p>
        </w:tc>
        <w:tc>
          <w:tcPr>
            <w:tcW w:w="3600" w:type="dxa"/>
          </w:tcPr>
          <w:p w:rsidR="009236D5" w:rsidRPr="00C10B09" w:rsidRDefault="009236D5" w:rsidP="009236D5">
            <w:pPr>
              <w:rPr>
                <w:rFonts w:ascii="Times New Roman(W1)" w:hAnsi="Times New Roman(W1)"/>
              </w:rPr>
            </w:pPr>
          </w:p>
        </w:tc>
        <w:tc>
          <w:tcPr>
            <w:tcW w:w="1350" w:type="dxa"/>
          </w:tcPr>
          <w:p w:rsidR="009236D5" w:rsidRDefault="00033E8E" w:rsidP="00C10B09">
            <w:pPr>
              <w:rPr>
                <w:rFonts w:ascii="Times New Roman(W1)" w:hAnsi="Times New Roman(W1)"/>
                <w:b/>
              </w:rPr>
            </w:pPr>
            <w:r w:rsidRPr="009236D5">
              <w:rPr>
                <w:rFonts w:ascii="Times New Roman(W1)" w:hAnsi="Times New Roman(W1)"/>
                <w:b/>
              </w:rPr>
              <w:t>Stone</w:t>
            </w:r>
          </w:p>
        </w:tc>
        <w:tc>
          <w:tcPr>
            <w:tcW w:w="4500" w:type="dxa"/>
          </w:tcPr>
          <w:p w:rsidR="009236D5" w:rsidRPr="00C10B09" w:rsidRDefault="009236D5" w:rsidP="009236D5">
            <w:pPr>
              <w:rPr>
                <w:rFonts w:ascii="Times New Roman(W1)" w:hAnsi="Times New Roman(W1)"/>
              </w:rPr>
            </w:pPr>
          </w:p>
        </w:tc>
      </w:tr>
      <w:tr w:rsidR="009236D5" w:rsidTr="00B47DCC">
        <w:tc>
          <w:tcPr>
            <w:tcW w:w="1260" w:type="dxa"/>
          </w:tcPr>
          <w:p w:rsidR="009236D5" w:rsidRDefault="00C10B09" w:rsidP="00C10B09">
            <w:pPr>
              <w:rPr>
                <w:rFonts w:ascii="Times New Roman(W1)" w:hAnsi="Times New Roman(W1)"/>
                <w:b/>
              </w:rPr>
            </w:pPr>
            <w:r>
              <w:rPr>
                <w:rFonts w:ascii="Times New Roman(W1)" w:hAnsi="Times New Roman(W1)"/>
                <w:b/>
              </w:rPr>
              <w:t>S.</w:t>
            </w:r>
            <w:r w:rsidR="0053772B">
              <w:rPr>
                <w:rFonts w:ascii="Times New Roman(W1)" w:hAnsi="Times New Roman(W1)"/>
                <w:b/>
              </w:rPr>
              <w:t xml:space="preserve"> </w:t>
            </w:r>
            <w:r w:rsidR="009236D5" w:rsidRPr="009236D5">
              <w:rPr>
                <w:rFonts w:ascii="Times New Roman(W1)" w:hAnsi="Times New Roman(W1)"/>
                <w:b/>
              </w:rPr>
              <w:t>Greene</w:t>
            </w:r>
          </w:p>
        </w:tc>
        <w:tc>
          <w:tcPr>
            <w:tcW w:w="3600" w:type="dxa"/>
          </w:tcPr>
          <w:p w:rsidR="009236D5" w:rsidRPr="00C10B09" w:rsidRDefault="009236D5" w:rsidP="009236D5">
            <w:pPr>
              <w:rPr>
                <w:rFonts w:ascii="Times New Roman(W1)" w:hAnsi="Times New Roman(W1)"/>
              </w:rPr>
            </w:pPr>
          </w:p>
        </w:tc>
        <w:tc>
          <w:tcPr>
            <w:tcW w:w="1350" w:type="dxa"/>
          </w:tcPr>
          <w:p w:rsidR="009236D5" w:rsidRDefault="00033E8E" w:rsidP="00C10B09">
            <w:pPr>
              <w:rPr>
                <w:rFonts w:ascii="Times New Roman(W1)" w:hAnsi="Times New Roman(W1)"/>
                <w:b/>
              </w:rPr>
            </w:pPr>
            <w:r w:rsidRPr="009236D5">
              <w:rPr>
                <w:rFonts w:ascii="Times New Roman(W1)" w:hAnsi="Times New Roman(W1)"/>
                <w:b/>
              </w:rPr>
              <w:t>Taney</w:t>
            </w:r>
          </w:p>
        </w:tc>
        <w:tc>
          <w:tcPr>
            <w:tcW w:w="4500" w:type="dxa"/>
          </w:tcPr>
          <w:p w:rsidR="009236D5" w:rsidRPr="00C10B09" w:rsidRDefault="009236D5" w:rsidP="009236D5">
            <w:pPr>
              <w:rPr>
                <w:rFonts w:ascii="Times New Roman(W1)" w:hAnsi="Times New Roman(W1)"/>
              </w:rPr>
            </w:pPr>
          </w:p>
        </w:tc>
      </w:tr>
      <w:tr w:rsidR="009236D5" w:rsidTr="00B47DCC">
        <w:tc>
          <w:tcPr>
            <w:tcW w:w="1260" w:type="dxa"/>
          </w:tcPr>
          <w:p w:rsidR="009236D5" w:rsidRPr="009236D5" w:rsidRDefault="009236D5" w:rsidP="009236D5">
            <w:pPr>
              <w:rPr>
                <w:rFonts w:ascii="Times New Roman(W1)" w:hAnsi="Times New Roman(W1)"/>
                <w:b/>
              </w:rPr>
            </w:pPr>
            <w:r w:rsidRPr="009236D5">
              <w:rPr>
                <w:rFonts w:ascii="Times New Roman(W1)" w:hAnsi="Times New Roman(W1)"/>
                <w:b/>
              </w:rPr>
              <w:t>Henry</w:t>
            </w:r>
          </w:p>
          <w:p w:rsidR="009236D5" w:rsidRDefault="009236D5" w:rsidP="009236D5">
            <w:pPr>
              <w:rPr>
                <w:rFonts w:ascii="Times New Roman(W1)" w:hAnsi="Times New Roman(W1)"/>
                <w:b/>
              </w:rPr>
            </w:pPr>
          </w:p>
        </w:tc>
        <w:tc>
          <w:tcPr>
            <w:tcW w:w="3600" w:type="dxa"/>
          </w:tcPr>
          <w:p w:rsidR="009236D5" w:rsidRPr="00C10B09" w:rsidRDefault="009236D5" w:rsidP="009236D5">
            <w:pPr>
              <w:rPr>
                <w:rFonts w:ascii="Times New Roman(W1)" w:hAnsi="Times New Roman(W1)"/>
              </w:rPr>
            </w:pPr>
          </w:p>
        </w:tc>
        <w:tc>
          <w:tcPr>
            <w:tcW w:w="1350" w:type="dxa"/>
          </w:tcPr>
          <w:p w:rsidR="00033E8E" w:rsidRPr="009236D5" w:rsidRDefault="00033E8E" w:rsidP="00033E8E">
            <w:pPr>
              <w:rPr>
                <w:rFonts w:ascii="Times New Roman(W1)" w:hAnsi="Times New Roman(W1)"/>
                <w:b/>
              </w:rPr>
            </w:pPr>
            <w:r w:rsidRPr="009236D5">
              <w:rPr>
                <w:rFonts w:ascii="Times New Roman(W1)" w:hAnsi="Times New Roman(W1)"/>
                <w:b/>
              </w:rPr>
              <w:t>Vernon</w:t>
            </w:r>
          </w:p>
          <w:p w:rsidR="009236D5" w:rsidRDefault="009236D5" w:rsidP="009236D5">
            <w:pPr>
              <w:rPr>
                <w:rFonts w:ascii="Times New Roman(W1)" w:hAnsi="Times New Roman(W1)"/>
                <w:b/>
              </w:rPr>
            </w:pPr>
          </w:p>
        </w:tc>
        <w:tc>
          <w:tcPr>
            <w:tcW w:w="4500" w:type="dxa"/>
          </w:tcPr>
          <w:p w:rsidR="009236D5" w:rsidRPr="00C10B09" w:rsidRDefault="00033E8E" w:rsidP="009236D5">
            <w:pPr>
              <w:rPr>
                <w:rFonts w:ascii="Times New Roman(W1)" w:hAnsi="Times New Roman(W1)"/>
              </w:rPr>
            </w:pPr>
            <w:r w:rsidRPr="00C10B09">
              <w:rPr>
                <w:rFonts w:ascii="Times New Roman(W1)" w:hAnsi="Times New Roman(W1)"/>
              </w:rPr>
              <w:t>Amy Burns, Josie Faibian, Kelci Steele</w:t>
            </w:r>
          </w:p>
        </w:tc>
      </w:tr>
      <w:tr w:rsidR="00033E8E" w:rsidTr="00B47DCC">
        <w:tc>
          <w:tcPr>
            <w:tcW w:w="1260" w:type="dxa"/>
          </w:tcPr>
          <w:p w:rsidR="00033E8E" w:rsidRPr="009236D5" w:rsidRDefault="00033E8E" w:rsidP="009236D5">
            <w:pPr>
              <w:rPr>
                <w:rFonts w:ascii="Times New Roman(W1)" w:hAnsi="Times New Roman(W1)"/>
                <w:b/>
              </w:rPr>
            </w:pPr>
          </w:p>
        </w:tc>
        <w:tc>
          <w:tcPr>
            <w:tcW w:w="3600" w:type="dxa"/>
          </w:tcPr>
          <w:p w:rsidR="00033E8E" w:rsidRDefault="00033E8E" w:rsidP="009236D5">
            <w:pPr>
              <w:rPr>
                <w:rFonts w:ascii="Times New Roman(W1)" w:hAnsi="Times New Roman(W1)"/>
                <w:b/>
              </w:rPr>
            </w:pPr>
          </w:p>
        </w:tc>
        <w:tc>
          <w:tcPr>
            <w:tcW w:w="1350" w:type="dxa"/>
          </w:tcPr>
          <w:p w:rsidR="00033E8E" w:rsidRPr="009236D5" w:rsidRDefault="00033E8E" w:rsidP="009236D5">
            <w:pPr>
              <w:rPr>
                <w:rFonts w:ascii="Times New Roman(W1)" w:hAnsi="Times New Roman(W1)"/>
                <w:b/>
              </w:rPr>
            </w:pPr>
            <w:r w:rsidRPr="009236D5">
              <w:rPr>
                <w:rFonts w:ascii="Times New Roman(W1)" w:hAnsi="Times New Roman(W1)"/>
                <w:b/>
              </w:rPr>
              <w:t>Webster</w:t>
            </w:r>
          </w:p>
        </w:tc>
        <w:tc>
          <w:tcPr>
            <w:tcW w:w="4500" w:type="dxa"/>
          </w:tcPr>
          <w:p w:rsidR="00033E8E" w:rsidRDefault="00033E8E" w:rsidP="009236D5">
            <w:pPr>
              <w:rPr>
                <w:rFonts w:ascii="Times New Roman(W1)" w:hAnsi="Times New Roman(W1)"/>
                <w:b/>
              </w:rPr>
            </w:pPr>
          </w:p>
        </w:tc>
      </w:tr>
    </w:tbl>
    <w:p w:rsidR="00B07C00" w:rsidRDefault="00B07C00" w:rsidP="000B1661">
      <w:pPr>
        <w:rPr>
          <w:rFonts w:ascii="Times New Roman(W1)" w:hAnsi="Times New Roman(W1)"/>
          <w:b/>
        </w:rPr>
      </w:pPr>
    </w:p>
    <w:p w:rsidR="00A04989" w:rsidRPr="00945871" w:rsidRDefault="00945871" w:rsidP="00945871">
      <w:pPr>
        <w:pStyle w:val="ListParagraph"/>
        <w:numPr>
          <w:ilvl w:val="0"/>
          <w:numId w:val="22"/>
        </w:numPr>
        <w:rPr>
          <w:rFonts w:ascii="Times New Roman(W1)" w:hAnsi="Times New Roman(W1)"/>
          <w:u w:val="single"/>
        </w:rPr>
      </w:pPr>
      <w:r>
        <w:rPr>
          <w:rFonts w:ascii="Times New Roman(W1)" w:hAnsi="Times New Roman(W1)"/>
          <w:u w:val="single"/>
        </w:rPr>
        <w:t xml:space="preserve">WICNS Inventory </w:t>
      </w:r>
      <w:r w:rsidR="00A04989" w:rsidRPr="00A04989">
        <w:rPr>
          <w:rFonts w:ascii="Times New Roman(W1)" w:hAnsi="Times New Roman(W1)"/>
          <w:u w:val="single"/>
        </w:rPr>
        <w:t xml:space="preserve">Update: </w:t>
      </w:r>
      <w:r w:rsidRPr="00945871">
        <w:rPr>
          <w:rFonts w:ascii="Times New Roman(W1)" w:hAnsi="Times New Roman(W1)"/>
          <w:u w:val="single"/>
        </w:rPr>
        <w:t>Jason Seehusen, Fixed Asset Manager, WICNS DHSS</w:t>
      </w:r>
    </w:p>
    <w:p w:rsidR="004F35AE" w:rsidRDefault="004F35AE" w:rsidP="00E138C5">
      <w:pPr>
        <w:rPr>
          <w:rFonts w:ascii="Times New Roman(W1)" w:hAnsi="Times New Roman(W1)"/>
        </w:rPr>
      </w:pPr>
      <w:r>
        <w:rPr>
          <w:rFonts w:ascii="Times New Roman(W1)" w:hAnsi="Times New Roman(W1)"/>
        </w:rPr>
        <w:t xml:space="preserve">Jason gave us an inventory presentation with PowerPoint slides (attached) to give us information about some new changes regarding inventory procedures.  In addition to the information on the slides, Jason told us that the Hemocue analyzers have only a 3 year warranty and to be sure to fill out the survey regarding your needs so that you can order new ones to replace those that will be out of warranty.  </w:t>
      </w:r>
    </w:p>
    <w:p w:rsidR="004F35AE" w:rsidRDefault="004F35AE" w:rsidP="004F35AE">
      <w:pPr>
        <w:rPr>
          <w:rFonts w:ascii="Times New Roman(W1)" w:hAnsi="Times New Roman(W1)"/>
        </w:rPr>
      </w:pPr>
    </w:p>
    <w:p w:rsidR="004F35AE" w:rsidRPr="004F35AE" w:rsidRDefault="004F35AE" w:rsidP="004F35AE">
      <w:pPr>
        <w:pStyle w:val="ListParagraph"/>
        <w:numPr>
          <w:ilvl w:val="0"/>
          <w:numId w:val="22"/>
        </w:numPr>
        <w:rPr>
          <w:rFonts w:ascii="Times New Roman(W1)" w:hAnsi="Times New Roman(W1)"/>
          <w:u w:val="single"/>
        </w:rPr>
      </w:pPr>
      <w:r w:rsidRPr="007C3BA9">
        <w:rPr>
          <w:rFonts w:ascii="Times New Roman(W1)" w:hAnsi="Times New Roman(W1)"/>
          <w:i/>
          <w:u w:val="single"/>
        </w:rPr>
        <w:t>First Step</w:t>
      </w:r>
      <w:r w:rsidR="000816CB" w:rsidRPr="007C3BA9">
        <w:rPr>
          <w:rFonts w:ascii="Times New Roman(W1)" w:hAnsi="Times New Roman(W1)"/>
          <w:i/>
          <w:u w:val="single"/>
        </w:rPr>
        <w:t>s</w:t>
      </w:r>
      <w:r w:rsidRPr="004F35AE">
        <w:rPr>
          <w:rFonts w:ascii="Times New Roman(W1)" w:hAnsi="Times New Roman(W1)"/>
          <w:u w:val="single"/>
        </w:rPr>
        <w:t xml:space="preserve"> – System Point of Entry</w:t>
      </w:r>
      <w:r w:rsidR="007C3BA9">
        <w:rPr>
          <w:rFonts w:ascii="Times New Roman(W1)" w:hAnsi="Times New Roman(W1)"/>
          <w:u w:val="single"/>
        </w:rPr>
        <w:t xml:space="preserve"> (SPOE)</w:t>
      </w:r>
      <w:r w:rsidRPr="004F35AE">
        <w:rPr>
          <w:rFonts w:ascii="Times New Roman(W1)" w:hAnsi="Times New Roman(W1)"/>
          <w:u w:val="single"/>
        </w:rPr>
        <w:t xml:space="preserve"> Referrals and Information:  Laura Beth Brechbuhler. First Steps Service Coordinator</w:t>
      </w:r>
    </w:p>
    <w:p w:rsidR="005F53F1" w:rsidRDefault="004F35AE" w:rsidP="005F53F1">
      <w:pPr>
        <w:rPr>
          <w:rFonts w:ascii="Times New Roman(W1)" w:hAnsi="Times New Roman(W1)"/>
        </w:rPr>
      </w:pPr>
      <w:r>
        <w:rPr>
          <w:rFonts w:ascii="Times New Roman(W1)" w:hAnsi="Times New Roman(W1)"/>
        </w:rPr>
        <w:t xml:space="preserve">Ms. Brechbuhler gave us information about what type of services </w:t>
      </w:r>
      <w:r w:rsidRPr="007C3BA9">
        <w:rPr>
          <w:rFonts w:ascii="Times New Roman(W1)" w:hAnsi="Times New Roman(W1)"/>
          <w:i/>
        </w:rPr>
        <w:t>First Steps</w:t>
      </w:r>
      <w:r>
        <w:rPr>
          <w:rFonts w:ascii="Times New Roman(W1)" w:hAnsi="Times New Roman(W1)"/>
        </w:rPr>
        <w:t xml:space="preserve"> can offer to those that qualify.  </w:t>
      </w:r>
      <w:r w:rsidRPr="007C3BA9">
        <w:rPr>
          <w:rFonts w:ascii="Times New Roman(W1)" w:hAnsi="Times New Roman(W1)"/>
          <w:i/>
        </w:rPr>
        <w:t>First Steps</w:t>
      </w:r>
      <w:r>
        <w:rPr>
          <w:rFonts w:ascii="Times New Roman(W1)" w:hAnsi="Times New Roman(W1)"/>
        </w:rPr>
        <w:t xml:space="preserve"> offers services to children who may have developmental delay</w:t>
      </w:r>
      <w:r w:rsidR="007C3BA9">
        <w:rPr>
          <w:rFonts w:ascii="Times New Roman(W1)" w:hAnsi="Times New Roman(W1)"/>
        </w:rPr>
        <w:t>s</w:t>
      </w:r>
      <w:r>
        <w:rPr>
          <w:rFonts w:ascii="Times New Roman(W1)" w:hAnsi="Times New Roman(W1)"/>
        </w:rPr>
        <w:t xml:space="preserve"> and other conditions.  Services might include things like occupational therapy, speech therapy, nutrition consultation and many others.  She stressed that it is important to make referrals to WIC participants so that </w:t>
      </w:r>
      <w:r w:rsidRPr="007C3BA9">
        <w:rPr>
          <w:rFonts w:ascii="Times New Roman(W1)" w:hAnsi="Times New Roman(W1)"/>
          <w:i/>
        </w:rPr>
        <w:t>First Step</w:t>
      </w:r>
      <w:r>
        <w:rPr>
          <w:rFonts w:ascii="Times New Roman(W1)" w:hAnsi="Times New Roman(W1)"/>
        </w:rPr>
        <w:t xml:space="preserve"> personnel can screen them for qualification. </w:t>
      </w:r>
      <w:r w:rsidR="005F53F1">
        <w:rPr>
          <w:rFonts w:ascii="Times New Roman(W1)" w:hAnsi="Times New Roman(W1)"/>
        </w:rPr>
        <w:t xml:space="preserve">Ms. Brechbuhler mentioned that we can call her at the Lawrence/Barry office and she can give us contact information for many of the other SPOE regions throughout the state. Brochures were also handed out to everyone </w:t>
      </w:r>
    </w:p>
    <w:p w:rsidR="005F53F1" w:rsidRDefault="004F35AE" w:rsidP="00504C27">
      <w:pPr>
        <w:rPr>
          <w:rFonts w:ascii="Times New Roman(W1)" w:hAnsi="Times New Roman(W1)"/>
        </w:rPr>
      </w:pPr>
      <w:r>
        <w:rPr>
          <w:rFonts w:ascii="Times New Roman(W1)" w:hAnsi="Times New Roman(W1)"/>
        </w:rPr>
        <w:t>The following referral contact numbers were given:</w:t>
      </w:r>
    </w:p>
    <w:p w:rsidR="00504C27" w:rsidRPr="00504C27" w:rsidRDefault="004F35AE" w:rsidP="00504C27">
      <w:pPr>
        <w:rPr>
          <w:rFonts w:ascii="Times New Roman(W1)" w:hAnsi="Times New Roman(W1)"/>
        </w:rPr>
      </w:pPr>
      <w:r>
        <w:rPr>
          <w:rFonts w:ascii="Times New Roman(W1)" w:hAnsi="Times New Roman(W1)"/>
        </w:rPr>
        <w:t xml:space="preserve">Lawrence and Barry County:  SPOE (System Point of Entry) </w:t>
      </w:r>
      <w:r w:rsidR="00504C27" w:rsidRPr="00504C27">
        <w:t>417-623-3243</w:t>
      </w:r>
      <w:r w:rsidR="00504C27">
        <w:rPr>
          <w:sz w:val="14"/>
          <w:szCs w:val="14"/>
        </w:rPr>
        <w:t xml:space="preserve"> </w:t>
      </w:r>
    </w:p>
    <w:p w:rsidR="00E138C5" w:rsidRDefault="00E138C5" w:rsidP="00E138C5">
      <w:pPr>
        <w:rPr>
          <w:rFonts w:ascii="Times New Roman(W1)" w:hAnsi="Times New Roman(W1)"/>
        </w:rPr>
      </w:pPr>
      <w:r>
        <w:rPr>
          <w:rFonts w:ascii="Times New Roman(W1)" w:hAnsi="Times New Roman(W1)"/>
        </w:rPr>
        <w:t>Springfield area 417/866-0404</w:t>
      </w:r>
    </w:p>
    <w:p w:rsidR="00E138C5" w:rsidRPr="005F53F1" w:rsidRDefault="00E138C5" w:rsidP="005F53F1">
      <w:pPr>
        <w:rPr>
          <w:rFonts w:ascii="Times New Roman(W1)" w:hAnsi="Times New Roman(W1)"/>
          <w:u w:val="single"/>
        </w:rPr>
      </w:pPr>
    </w:p>
    <w:p w:rsidR="0053772B" w:rsidRDefault="00E8163C" w:rsidP="0053772B">
      <w:pPr>
        <w:pStyle w:val="ListParagraph"/>
        <w:numPr>
          <w:ilvl w:val="0"/>
          <w:numId w:val="22"/>
        </w:numPr>
        <w:rPr>
          <w:rFonts w:ascii="Times New Roman(W1)" w:hAnsi="Times New Roman(W1)"/>
          <w:u w:val="single"/>
        </w:rPr>
      </w:pPr>
      <w:r w:rsidRPr="00E8163C">
        <w:rPr>
          <w:rFonts w:ascii="Times New Roman(W1)" w:hAnsi="Times New Roman(W1)"/>
          <w:u w:val="single"/>
        </w:rPr>
        <w:lastRenderedPageBreak/>
        <w:t>M</w:t>
      </w:r>
      <w:r w:rsidR="009E2DE4">
        <w:rPr>
          <w:rFonts w:ascii="Times New Roman(W1)" w:hAnsi="Times New Roman(W1)"/>
          <w:u w:val="single"/>
        </w:rPr>
        <w:t xml:space="preserve">issouri </w:t>
      </w:r>
      <w:r w:rsidRPr="00E8163C">
        <w:rPr>
          <w:rFonts w:ascii="Times New Roman(W1)" w:hAnsi="Times New Roman(W1)"/>
          <w:u w:val="single"/>
        </w:rPr>
        <w:t>W</w:t>
      </w:r>
      <w:r w:rsidR="009E2DE4">
        <w:rPr>
          <w:rFonts w:ascii="Times New Roman(W1)" w:hAnsi="Times New Roman(W1)"/>
          <w:u w:val="single"/>
        </w:rPr>
        <w:t xml:space="preserve">IC </w:t>
      </w:r>
      <w:r w:rsidRPr="00E8163C">
        <w:rPr>
          <w:rFonts w:ascii="Times New Roman(W1)" w:hAnsi="Times New Roman(W1)"/>
          <w:u w:val="single"/>
        </w:rPr>
        <w:t>A</w:t>
      </w:r>
      <w:r w:rsidR="009E2DE4">
        <w:rPr>
          <w:rFonts w:ascii="Times New Roman(W1)" w:hAnsi="Times New Roman(W1)"/>
          <w:u w:val="single"/>
        </w:rPr>
        <w:t>ssociation</w:t>
      </w:r>
      <w:r w:rsidRPr="00E8163C">
        <w:rPr>
          <w:rFonts w:ascii="Times New Roman(W1)" w:hAnsi="Times New Roman(W1)"/>
          <w:u w:val="single"/>
        </w:rPr>
        <w:t xml:space="preserve"> Update:  Suzanne Ball</w:t>
      </w:r>
      <w:r w:rsidR="009E2DE4">
        <w:rPr>
          <w:rFonts w:ascii="Times New Roman(W1)" w:hAnsi="Times New Roman(W1)"/>
          <w:u w:val="single"/>
        </w:rPr>
        <w:t>, WIC Coordinator/Nutrition for Barry County</w:t>
      </w:r>
    </w:p>
    <w:p w:rsidR="008F0EF8" w:rsidRPr="0053772B" w:rsidRDefault="008F0EF8" w:rsidP="00E138C5">
      <w:pPr>
        <w:rPr>
          <w:rFonts w:ascii="Times New Roman(W1)" w:hAnsi="Times New Roman(W1)"/>
          <w:u w:val="single"/>
        </w:rPr>
      </w:pPr>
      <w:r w:rsidRPr="0053772B">
        <w:rPr>
          <w:rFonts w:ascii="Times New Roman(W1)" w:hAnsi="Times New Roman(W1)"/>
        </w:rPr>
        <w:t xml:space="preserve">The SW District MWA representative, Tammy Drake </w:t>
      </w:r>
      <w:r w:rsidR="009E2DE4" w:rsidRPr="0053772B">
        <w:rPr>
          <w:rFonts w:ascii="Times New Roman(W1)" w:hAnsi="Times New Roman(W1)"/>
        </w:rPr>
        <w:t>of</w:t>
      </w:r>
      <w:r w:rsidRPr="0053772B">
        <w:rPr>
          <w:rFonts w:ascii="Times New Roman(W1)" w:hAnsi="Times New Roman(W1)"/>
        </w:rPr>
        <w:t xml:space="preserve"> Taney County</w:t>
      </w:r>
      <w:r w:rsidR="009E2DE4" w:rsidRPr="0053772B">
        <w:rPr>
          <w:rFonts w:ascii="Times New Roman(W1)" w:hAnsi="Times New Roman(W1)"/>
        </w:rPr>
        <w:t xml:space="preserve"> WIC,</w:t>
      </w:r>
      <w:r w:rsidRPr="0053772B">
        <w:rPr>
          <w:rFonts w:ascii="Times New Roman(W1)" w:hAnsi="Times New Roman(W1)"/>
        </w:rPr>
        <w:t xml:space="preserve"> was not able to be present and asked Suzanne Ball to give the </w:t>
      </w:r>
      <w:r w:rsidR="009E2DE4" w:rsidRPr="0053772B">
        <w:rPr>
          <w:rFonts w:ascii="Times New Roman(W1)" w:hAnsi="Times New Roman(W1)"/>
        </w:rPr>
        <w:t xml:space="preserve">MWA </w:t>
      </w:r>
      <w:r w:rsidRPr="0053772B">
        <w:rPr>
          <w:rFonts w:ascii="Times New Roman(W1)" w:hAnsi="Times New Roman(W1)"/>
        </w:rPr>
        <w:t xml:space="preserve">update for this meeting.  </w:t>
      </w:r>
      <w:r w:rsidR="009E2DE4" w:rsidRPr="0053772B">
        <w:rPr>
          <w:rFonts w:ascii="Times New Roman(W1)" w:hAnsi="Times New Roman(W1)"/>
        </w:rPr>
        <w:t xml:space="preserve">Suzanne mentioned that there </w:t>
      </w:r>
      <w:r w:rsidR="00E138C5">
        <w:rPr>
          <w:rFonts w:ascii="Times New Roman(W1)" w:hAnsi="Times New Roman(W1)"/>
        </w:rPr>
        <w:t>really was not any new information and just wanted to remind everyone of the upcoming MWA/</w:t>
      </w:r>
      <w:r w:rsidR="009E2DE4" w:rsidRPr="0053772B">
        <w:rPr>
          <w:rFonts w:ascii="Times New Roman(W1)" w:hAnsi="Times New Roman(W1)"/>
        </w:rPr>
        <w:t>WIC Conferen</w:t>
      </w:r>
      <w:r w:rsidR="00E138C5">
        <w:rPr>
          <w:rFonts w:ascii="Times New Roman(W1)" w:hAnsi="Times New Roman(W1)"/>
        </w:rPr>
        <w:t>ce coming to Branson on October 3</w:t>
      </w:r>
      <w:r w:rsidR="00E138C5" w:rsidRPr="00E138C5">
        <w:rPr>
          <w:rFonts w:ascii="Times New Roman(W1)" w:hAnsi="Times New Roman(W1)"/>
          <w:vertAlign w:val="superscript"/>
        </w:rPr>
        <w:t>rd</w:t>
      </w:r>
      <w:r w:rsidR="00E138C5">
        <w:rPr>
          <w:rFonts w:ascii="Times New Roman(W1)" w:hAnsi="Times New Roman(W1)"/>
        </w:rPr>
        <w:t>, 4</w:t>
      </w:r>
      <w:r w:rsidR="00E138C5" w:rsidRPr="00E138C5">
        <w:rPr>
          <w:rFonts w:ascii="Times New Roman(W1)" w:hAnsi="Times New Roman(W1)"/>
          <w:vertAlign w:val="superscript"/>
        </w:rPr>
        <w:t>th</w:t>
      </w:r>
      <w:r w:rsidR="00E138C5">
        <w:rPr>
          <w:rFonts w:ascii="Times New Roman(W1)" w:hAnsi="Times New Roman(W1)"/>
        </w:rPr>
        <w:t xml:space="preserve"> &amp; 5</w:t>
      </w:r>
      <w:r w:rsidR="00E138C5" w:rsidRPr="00E138C5">
        <w:rPr>
          <w:rFonts w:ascii="Times New Roman(W1)" w:hAnsi="Times New Roman(W1)"/>
          <w:vertAlign w:val="superscript"/>
        </w:rPr>
        <w:t>th</w:t>
      </w:r>
      <w:r w:rsidR="00E138C5">
        <w:rPr>
          <w:rFonts w:ascii="Times New Roman(W1)" w:hAnsi="Times New Roman(W1)"/>
        </w:rPr>
        <w:t xml:space="preserve">.  Be sure to </w:t>
      </w:r>
      <w:r w:rsidR="009E2DE4" w:rsidRPr="0053772B">
        <w:rPr>
          <w:rFonts w:ascii="Times New Roman(W1)" w:hAnsi="Times New Roman(W1)"/>
        </w:rPr>
        <w:t>help with ideas for speakers, topics and even T-Shirt designs, and to email them directly to Tammy Drake (</w:t>
      </w:r>
      <w:hyperlink r:id="rId7" w:history="1">
        <w:r w:rsidR="009E2DE4" w:rsidRPr="0053772B">
          <w:rPr>
            <w:rStyle w:val="Hyperlink"/>
            <w:rFonts w:ascii="Times New Roman(W1)" w:hAnsi="Times New Roman(W1)"/>
          </w:rPr>
          <w:t>tammy.drake@lpha.mo.gov</w:t>
        </w:r>
      </w:hyperlink>
      <w:r w:rsidR="009E2DE4" w:rsidRPr="0053772B">
        <w:rPr>
          <w:rFonts w:ascii="Times New Roman(W1)" w:hAnsi="Times New Roman(W1)"/>
        </w:rPr>
        <w:t xml:space="preserve">).  </w:t>
      </w:r>
    </w:p>
    <w:p w:rsidR="00E138C5" w:rsidRDefault="00E138C5" w:rsidP="00E138C5">
      <w:pPr>
        <w:rPr>
          <w:rFonts w:ascii="Times New Roman(W1)" w:hAnsi="Times New Roman(W1)"/>
        </w:rPr>
      </w:pPr>
    </w:p>
    <w:p w:rsidR="009E2DE4" w:rsidRDefault="009E2DE4" w:rsidP="008F0EF8">
      <w:pPr>
        <w:ind w:left="720"/>
        <w:rPr>
          <w:rFonts w:ascii="Times New Roman(W1)" w:hAnsi="Times New Roman(W1)"/>
        </w:rPr>
      </w:pPr>
    </w:p>
    <w:p w:rsidR="00E138C5" w:rsidRPr="00053BF5" w:rsidRDefault="00E138C5" w:rsidP="0053772B">
      <w:pPr>
        <w:pStyle w:val="ListParagraph"/>
        <w:numPr>
          <w:ilvl w:val="0"/>
          <w:numId w:val="22"/>
        </w:numPr>
        <w:rPr>
          <w:rFonts w:ascii="Times New Roman(W1)" w:hAnsi="Times New Roman(W1)"/>
          <w:u w:val="single"/>
        </w:rPr>
      </w:pPr>
      <w:r w:rsidRPr="00053BF5">
        <w:rPr>
          <w:rFonts w:ascii="Times New Roman(W1)" w:hAnsi="Times New Roman(W1)"/>
          <w:u w:val="single"/>
        </w:rPr>
        <w:t>General WICNS Update</w:t>
      </w:r>
      <w:r w:rsidR="00163E5A" w:rsidRPr="00053BF5">
        <w:rPr>
          <w:rFonts w:ascii="Times New Roman(W1)" w:hAnsi="Times New Roman(W1)"/>
          <w:u w:val="single"/>
        </w:rPr>
        <w:t xml:space="preserve">s:  </w:t>
      </w:r>
      <w:r w:rsidRPr="00053BF5">
        <w:rPr>
          <w:rFonts w:ascii="Times New Roman(W1)" w:hAnsi="Times New Roman(W1)"/>
          <w:u w:val="single"/>
        </w:rPr>
        <w:t>Nancy Green, S</w:t>
      </w:r>
      <w:r w:rsidR="00163E5A" w:rsidRPr="00053BF5">
        <w:rPr>
          <w:rFonts w:ascii="Times New Roman(W1)" w:hAnsi="Times New Roman(W1)"/>
          <w:u w:val="single"/>
        </w:rPr>
        <w:t>W District Nutrition TA</w:t>
      </w:r>
    </w:p>
    <w:p w:rsidR="00AC403A" w:rsidRPr="00053BF5" w:rsidRDefault="00286067" w:rsidP="00286067">
      <w:pPr>
        <w:pStyle w:val="ListParagraph"/>
        <w:numPr>
          <w:ilvl w:val="1"/>
          <w:numId w:val="22"/>
        </w:numPr>
        <w:rPr>
          <w:rFonts w:ascii="Times New Roman(W1)" w:hAnsi="Times New Roman(W1)"/>
          <w:i/>
        </w:rPr>
      </w:pPr>
      <w:r w:rsidRPr="00053BF5">
        <w:rPr>
          <w:rFonts w:ascii="Times New Roman(W1)" w:hAnsi="Times New Roman(W1)"/>
          <w:i/>
        </w:rPr>
        <w:t xml:space="preserve">Changes to the Exit Counseling Handout:  </w:t>
      </w:r>
      <w:r w:rsidRPr="00053BF5">
        <w:rPr>
          <w:rFonts w:ascii="Times New Roman(W1)" w:hAnsi="Times New Roman(W1)"/>
        </w:rPr>
        <w:t>There will be a WIC Update coming out soon with the new handout that contains changes.</w:t>
      </w:r>
    </w:p>
    <w:p w:rsidR="0099503F" w:rsidRPr="00053BF5" w:rsidRDefault="0099503F" w:rsidP="00286067">
      <w:pPr>
        <w:pStyle w:val="ListParagraph"/>
        <w:numPr>
          <w:ilvl w:val="1"/>
          <w:numId w:val="22"/>
        </w:numPr>
        <w:rPr>
          <w:rFonts w:ascii="Times New Roman(W1)" w:hAnsi="Times New Roman(W1)"/>
          <w:i/>
        </w:rPr>
      </w:pPr>
      <w:r w:rsidRPr="00053BF5">
        <w:rPr>
          <w:rFonts w:ascii="Times New Roman(W1)" w:hAnsi="Times New Roman(W1)"/>
          <w:i/>
        </w:rPr>
        <w:t>Substance Abuse Handout is being revised.</w:t>
      </w:r>
      <w:r w:rsidRPr="00053BF5">
        <w:rPr>
          <w:rFonts w:ascii="Times New Roman(W1)" w:hAnsi="Times New Roman(W1)"/>
        </w:rPr>
        <w:t xml:space="preserve">  </w:t>
      </w:r>
    </w:p>
    <w:p w:rsidR="00286067" w:rsidRPr="00053BF5" w:rsidRDefault="0099503F" w:rsidP="00286067">
      <w:pPr>
        <w:pStyle w:val="ListParagraph"/>
        <w:numPr>
          <w:ilvl w:val="1"/>
          <w:numId w:val="22"/>
        </w:numPr>
        <w:rPr>
          <w:rFonts w:ascii="Times New Roman(W1)" w:hAnsi="Times New Roman(W1)"/>
        </w:rPr>
      </w:pPr>
      <w:r w:rsidRPr="00053BF5">
        <w:rPr>
          <w:rFonts w:ascii="Times New Roman(W1)" w:hAnsi="Times New Roman(W1)"/>
          <w:i/>
        </w:rPr>
        <w:t>Formula update</w:t>
      </w:r>
      <w:r w:rsidRPr="00053BF5">
        <w:rPr>
          <w:rFonts w:ascii="Times New Roman(W1)" w:hAnsi="Times New Roman(W1)"/>
        </w:rPr>
        <w:t xml:space="preserve">.  FRGG will be revised as of May 1 and the WIC 27 will be revised to reflect the changes in the FRGG.  </w:t>
      </w:r>
    </w:p>
    <w:p w:rsidR="00862C8A" w:rsidRPr="00053BF5" w:rsidRDefault="00862C8A" w:rsidP="00862C8A">
      <w:pPr>
        <w:pStyle w:val="ListParagraph"/>
        <w:numPr>
          <w:ilvl w:val="2"/>
          <w:numId w:val="22"/>
        </w:numPr>
        <w:rPr>
          <w:rFonts w:ascii="Times New Roman(W1)" w:hAnsi="Times New Roman(W1)"/>
        </w:rPr>
      </w:pPr>
      <w:r w:rsidRPr="00053BF5">
        <w:rPr>
          <w:rFonts w:ascii="Times New Roman(W1)" w:hAnsi="Times New Roman(W1)"/>
        </w:rPr>
        <w:t xml:space="preserve">Enfamil Infant </w:t>
      </w:r>
      <w:r w:rsidR="00AF1CC4" w:rsidRPr="00053BF5">
        <w:rPr>
          <w:rFonts w:ascii="Times New Roman(W1)" w:hAnsi="Times New Roman(W1)"/>
        </w:rPr>
        <w:t>RTU</w:t>
      </w:r>
      <w:r w:rsidRPr="00053BF5">
        <w:rPr>
          <w:rFonts w:ascii="Times New Roman(W1)" w:hAnsi="Times New Roman(W1)"/>
        </w:rPr>
        <w:t xml:space="preserve"> 8 ounce 6 packs will be replaced with 32 ounce size  effective July 1,  </w:t>
      </w:r>
    </w:p>
    <w:p w:rsidR="00862C8A" w:rsidRPr="00053BF5" w:rsidRDefault="00AF1CC4" w:rsidP="00862C8A">
      <w:pPr>
        <w:pStyle w:val="ListParagraph"/>
        <w:numPr>
          <w:ilvl w:val="2"/>
          <w:numId w:val="22"/>
        </w:numPr>
        <w:rPr>
          <w:rFonts w:ascii="Times New Roman(W1)" w:hAnsi="Times New Roman(W1)"/>
          <w:i/>
        </w:rPr>
      </w:pPr>
      <w:r w:rsidRPr="00053BF5">
        <w:rPr>
          <w:rFonts w:ascii="Times New Roman(W1)" w:hAnsi="Times New Roman(W1)"/>
        </w:rPr>
        <w:t xml:space="preserve">Enfamil Gentlease RTU will be discontinued.  </w:t>
      </w:r>
    </w:p>
    <w:p w:rsidR="00AF1CC4" w:rsidRPr="00053BF5" w:rsidRDefault="00A9525F" w:rsidP="00862C8A">
      <w:pPr>
        <w:pStyle w:val="ListParagraph"/>
        <w:numPr>
          <w:ilvl w:val="2"/>
          <w:numId w:val="22"/>
        </w:numPr>
        <w:rPr>
          <w:rFonts w:ascii="Times New Roman(W1)" w:hAnsi="Times New Roman(W1)"/>
          <w:i/>
        </w:rPr>
      </w:pPr>
      <w:r w:rsidRPr="00053BF5">
        <w:rPr>
          <w:rFonts w:ascii="Times New Roman(W1)" w:hAnsi="Times New Roman(W1)"/>
        </w:rPr>
        <w:t xml:space="preserve">There are some formulas that will be discontinued in the revised FRGG.  If you have a WIC 27 for these formulas honor it until it is over and then switch to a different formula.  Several of the formulas have not been ordered in several years.  The toddler formulas are the ones that are most frequently used.  </w:t>
      </w:r>
      <w:r w:rsidR="000228E2" w:rsidRPr="00053BF5">
        <w:rPr>
          <w:rFonts w:ascii="Times New Roman(W1)" w:hAnsi="Times New Roman(W1)"/>
        </w:rPr>
        <w:t xml:space="preserve">The nutritional values of the formulas are very similar to the infant formulas.  </w:t>
      </w:r>
      <w:r w:rsidRPr="00053BF5">
        <w:rPr>
          <w:rFonts w:ascii="Times New Roman(W1)" w:hAnsi="Times New Roman(W1)"/>
        </w:rPr>
        <w:t xml:space="preserve">So if a child needs the toddler formula past one year recommend the </w:t>
      </w:r>
      <w:r w:rsidR="000228E2" w:rsidRPr="00053BF5">
        <w:rPr>
          <w:rFonts w:ascii="Times New Roman(W1)" w:hAnsi="Times New Roman(W1)"/>
        </w:rPr>
        <w:t>infant</w:t>
      </w:r>
      <w:r w:rsidRPr="00053BF5">
        <w:rPr>
          <w:rFonts w:ascii="Times New Roman(W1)" w:hAnsi="Times New Roman(W1)"/>
        </w:rPr>
        <w:t xml:space="preserve"> formula.  These formulas will be deactivated in MOWINS in October.  Give feedback as to how this goes.  The one formula that concern was express about was Boost Breeze.  </w:t>
      </w:r>
      <w:r w:rsidR="00776547" w:rsidRPr="00053BF5">
        <w:rPr>
          <w:rFonts w:ascii="Times New Roman(W1)" w:hAnsi="Times New Roman(W1)"/>
        </w:rPr>
        <w:t xml:space="preserve">The list of formulas will be in the WIC Updates.  </w:t>
      </w:r>
    </w:p>
    <w:p w:rsidR="00776547" w:rsidRPr="00053BF5" w:rsidRDefault="00776547" w:rsidP="00862C8A">
      <w:pPr>
        <w:pStyle w:val="ListParagraph"/>
        <w:numPr>
          <w:ilvl w:val="2"/>
          <w:numId w:val="22"/>
        </w:numPr>
        <w:rPr>
          <w:rFonts w:ascii="Times New Roman(W1)" w:hAnsi="Times New Roman(W1)"/>
          <w:i/>
        </w:rPr>
      </w:pPr>
      <w:r w:rsidRPr="00053BF5">
        <w:rPr>
          <w:rFonts w:ascii="Times New Roman(W1)" w:hAnsi="Times New Roman(W1)"/>
        </w:rPr>
        <w:t>Nutramigen is having a label change.</w:t>
      </w:r>
    </w:p>
    <w:p w:rsidR="00776547" w:rsidRPr="00053BF5" w:rsidRDefault="00776547" w:rsidP="00776547">
      <w:pPr>
        <w:pStyle w:val="ListParagraph"/>
        <w:numPr>
          <w:ilvl w:val="1"/>
          <w:numId w:val="22"/>
        </w:numPr>
        <w:rPr>
          <w:rFonts w:ascii="Times New Roman(W1)" w:hAnsi="Times New Roman(W1)"/>
          <w:i/>
        </w:rPr>
      </w:pPr>
      <w:r w:rsidRPr="00053BF5">
        <w:rPr>
          <w:rFonts w:ascii="Times New Roman(W1)" w:hAnsi="Times New Roman(W1)"/>
          <w:i/>
        </w:rPr>
        <w:t xml:space="preserve"> The 18 Hour Course:  </w:t>
      </w:r>
      <w:r w:rsidRPr="00053BF5">
        <w:rPr>
          <w:rFonts w:ascii="Times New Roman(W1)" w:hAnsi="Times New Roman(W1)"/>
        </w:rPr>
        <w:t xml:space="preserve">The course will be offered July 10-12 in Kanas City and July 17-19 in </w:t>
      </w:r>
      <w:r w:rsidR="000228E2" w:rsidRPr="00053BF5">
        <w:rPr>
          <w:rFonts w:ascii="Times New Roman(W1)" w:hAnsi="Times New Roman(W1)"/>
        </w:rPr>
        <w:t>St.</w:t>
      </w:r>
      <w:r w:rsidRPr="00053BF5">
        <w:rPr>
          <w:rFonts w:ascii="Times New Roman(W1)" w:hAnsi="Times New Roman(W1)"/>
        </w:rPr>
        <w:t xml:space="preserve"> Louis.  </w:t>
      </w:r>
    </w:p>
    <w:p w:rsidR="00776547" w:rsidRPr="00053BF5" w:rsidRDefault="00776547" w:rsidP="00776547">
      <w:pPr>
        <w:pStyle w:val="ListParagraph"/>
        <w:numPr>
          <w:ilvl w:val="1"/>
          <w:numId w:val="22"/>
        </w:numPr>
        <w:rPr>
          <w:rFonts w:ascii="Times New Roman(W1)" w:hAnsi="Times New Roman(W1)"/>
          <w:i/>
        </w:rPr>
      </w:pPr>
      <w:r w:rsidRPr="00053BF5">
        <w:rPr>
          <w:rFonts w:ascii="Times New Roman(W1)" w:hAnsi="Times New Roman(W1)"/>
          <w:i/>
        </w:rPr>
        <w:t xml:space="preserve">Peer Counselor Grant: </w:t>
      </w:r>
      <w:r w:rsidRPr="00053BF5">
        <w:rPr>
          <w:rFonts w:ascii="Times New Roman(W1)" w:hAnsi="Times New Roman(W1)"/>
        </w:rPr>
        <w:t xml:space="preserve"> The grant application will be coming out soon.  </w:t>
      </w:r>
    </w:p>
    <w:p w:rsidR="00776547" w:rsidRPr="00053BF5" w:rsidRDefault="00776547" w:rsidP="00776547">
      <w:pPr>
        <w:pStyle w:val="ListParagraph"/>
        <w:numPr>
          <w:ilvl w:val="1"/>
          <w:numId w:val="22"/>
        </w:numPr>
        <w:rPr>
          <w:rFonts w:ascii="Times New Roman(W1)" w:hAnsi="Times New Roman(W1)"/>
          <w:i/>
        </w:rPr>
      </w:pPr>
      <w:r w:rsidRPr="00053BF5">
        <w:rPr>
          <w:rFonts w:ascii="Times New Roman(W1)" w:hAnsi="Times New Roman(W1)"/>
          <w:i/>
        </w:rPr>
        <w:t xml:space="preserve">Price Cutter Pharmacies:  </w:t>
      </w:r>
      <w:r w:rsidRPr="00053BF5">
        <w:rPr>
          <w:rFonts w:ascii="Times New Roman(W1)" w:hAnsi="Times New Roman(W1)"/>
        </w:rPr>
        <w:t xml:space="preserve">Several Price Cutter stores have sold their pharmacies to Walgreen’s.  </w:t>
      </w:r>
      <w:r w:rsidR="000228E2" w:rsidRPr="00053BF5">
        <w:rPr>
          <w:rFonts w:ascii="Times New Roman(W1)" w:hAnsi="Times New Roman(W1)"/>
        </w:rPr>
        <w:t>Walgreens‘s</w:t>
      </w:r>
      <w:r w:rsidRPr="00053BF5">
        <w:rPr>
          <w:rFonts w:ascii="Times New Roman(W1)" w:hAnsi="Times New Roman(W1)"/>
        </w:rPr>
        <w:t xml:space="preserve"> is not a WIC pharmacy so clients cannot get their special formulas at these pharmacy,.  The areas that are </w:t>
      </w:r>
      <w:r w:rsidR="000228E2" w:rsidRPr="00053BF5">
        <w:rPr>
          <w:rFonts w:ascii="Times New Roman(W1)" w:hAnsi="Times New Roman(W1)"/>
        </w:rPr>
        <w:t>affected</w:t>
      </w:r>
      <w:r w:rsidRPr="00053BF5">
        <w:rPr>
          <w:rFonts w:ascii="Times New Roman(W1)" w:hAnsi="Times New Roman(W1)"/>
        </w:rPr>
        <w:t xml:space="preserve"> are Springfield, Joplin, Ozark, Nixa, Carthage</w:t>
      </w:r>
      <w:r w:rsidR="004A5CA0" w:rsidRPr="00053BF5">
        <w:rPr>
          <w:rFonts w:ascii="Times New Roman(W1)" w:hAnsi="Times New Roman(W1)"/>
        </w:rPr>
        <w:t xml:space="preserve"> and Republic.  </w:t>
      </w:r>
    </w:p>
    <w:p w:rsidR="00E138C5" w:rsidRPr="005F53F1" w:rsidRDefault="00D07C22" w:rsidP="00163E5A">
      <w:pPr>
        <w:pStyle w:val="ListParagraph"/>
        <w:numPr>
          <w:ilvl w:val="1"/>
          <w:numId w:val="22"/>
        </w:numPr>
        <w:rPr>
          <w:rFonts w:ascii="Times New Roman(W1)" w:hAnsi="Times New Roman(W1)"/>
          <w:i/>
        </w:rPr>
      </w:pPr>
      <w:r w:rsidRPr="00053BF5">
        <w:rPr>
          <w:rFonts w:ascii="Times New Roman(W1)" w:hAnsi="Times New Roman(W1)"/>
          <w:i/>
        </w:rPr>
        <w:t>Poison Purse</w:t>
      </w:r>
      <w:r w:rsidR="007E1A9A" w:rsidRPr="00053BF5">
        <w:rPr>
          <w:rFonts w:ascii="Times New Roman(W1)" w:hAnsi="Times New Roman(W1)"/>
          <w:i/>
        </w:rPr>
        <w:t xml:space="preserve"> posters:</w:t>
      </w:r>
      <w:r w:rsidR="007E1A9A" w:rsidRPr="00053BF5">
        <w:rPr>
          <w:rFonts w:ascii="Times New Roman(W1)" w:hAnsi="Times New Roman(W1)"/>
        </w:rPr>
        <w:t xml:space="preserve">  Can be ordered at the following link.  </w:t>
      </w:r>
      <w:hyperlink r:id="rId8" w:history="1">
        <w:r w:rsidR="007E1A9A" w:rsidRPr="00053BF5">
          <w:rPr>
            <w:rStyle w:val="Hyperlink"/>
            <w:rFonts w:ascii="Times New Roman(W1)" w:hAnsi="Times New Roman(W1)"/>
          </w:rPr>
          <w:t>http://missouripoisoncenter.org/order-materials/</w:t>
        </w:r>
      </w:hyperlink>
    </w:p>
    <w:p w:rsidR="00163E5A" w:rsidRPr="00053BF5" w:rsidRDefault="00163E5A" w:rsidP="00163E5A">
      <w:pPr>
        <w:pStyle w:val="ListParagraph"/>
        <w:rPr>
          <w:rFonts w:ascii="Times New Roman(W1)" w:hAnsi="Times New Roman(W1)"/>
        </w:rPr>
      </w:pPr>
    </w:p>
    <w:p w:rsidR="00286067" w:rsidRPr="00053BF5" w:rsidRDefault="00286067" w:rsidP="007E1A9A">
      <w:pPr>
        <w:pStyle w:val="ListParagraph"/>
        <w:numPr>
          <w:ilvl w:val="0"/>
          <w:numId w:val="22"/>
        </w:numPr>
        <w:rPr>
          <w:rFonts w:ascii="Times New Roman(W1)" w:hAnsi="Times New Roman(W1)"/>
          <w:u w:val="single"/>
        </w:rPr>
      </w:pPr>
      <w:r w:rsidRPr="00053BF5">
        <w:rPr>
          <w:rFonts w:ascii="Times New Roman(W1)" w:hAnsi="Times New Roman(W1)"/>
          <w:u w:val="single"/>
        </w:rPr>
        <w:t>Milestones- Updates</w:t>
      </w:r>
    </w:p>
    <w:p w:rsidR="00286067" w:rsidRPr="00053BF5" w:rsidRDefault="00286067" w:rsidP="00286067">
      <w:pPr>
        <w:pStyle w:val="ListParagraph"/>
        <w:rPr>
          <w:rFonts w:ascii="Times New Roman(W1)" w:hAnsi="Times New Roman(W1)"/>
        </w:rPr>
      </w:pPr>
      <w:r w:rsidRPr="00053BF5">
        <w:rPr>
          <w:rFonts w:ascii="Times New Roman(W1)" w:hAnsi="Times New Roman(W1)"/>
        </w:rPr>
        <w:t>Nancy asked for each agency represented to give an update on how they are using the Milestones materials:</w:t>
      </w:r>
    </w:p>
    <w:p w:rsidR="00286067" w:rsidRPr="00053BF5" w:rsidRDefault="00286067" w:rsidP="00286067">
      <w:pPr>
        <w:pStyle w:val="ListParagraph"/>
        <w:rPr>
          <w:rFonts w:ascii="Times New Roman(W1)" w:hAnsi="Times New Roman(W1)"/>
        </w:rPr>
      </w:pPr>
      <w:r w:rsidRPr="00053BF5">
        <w:rPr>
          <w:rFonts w:ascii="Times New Roman(W1)" w:hAnsi="Times New Roman(W1)"/>
        </w:rPr>
        <w:t>Vernon County WIC:  using the checklist and floor posters</w:t>
      </w:r>
    </w:p>
    <w:p w:rsidR="00286067" w:rsidRPr="00053BF5" w:rsidRDefault="00286067" w:rsidP="00286067">
      <w:pPr>
        <w:pStyle w:val="ListParagraph"/>
        <w:rPr>
          <w:rFonts w:ascii="Times New Roman(W1)" w:hAnsi="Times New Roman(W1)"/>
        </w:rPr>
      </w:pPr>
      <w:r w:rsidRPr="00053BF5">
        <w:rPr>
          <w:rFonts w:ascii="Times New Roman(W1)" w:hAnsi="Times New Roman(W1)"/>
        </w:rPr>
        <w:t>Christian County WIC:  only using the floor posters</w:t>
      </w:r>
    </w:p>
    <w:p w:rsidR="00286067" w:rsidRPr="00053BF5" w:rsidRDefault="00286067" w:rsidP="00286067">
      <w:pPr>
        <w:pStyle w:val="ListParagraph"/>
        <w:rPr>
          <w:rFonts w:ascii="Times New Roman(W1)" w:hAnsi="Times New Roman(W1)"/>
        </w:rPr>
      </w:pPr>
      <w:r w:rsidRPr="00053BF5">
        <w:rPr>
          <w:rFonts w:ascii="Times New Roman(W1)" w:hAnsi="Times New Roman(W1)"/>
        </w:rPr>
        <w:t>Barton County WIC:  using both the checklist and floor posters.</w:t>
      </w:r>
    </w:p>
    <w:p w:rsidR="00286067" w:rsidRPr="00053BF5" w:rsidRDefault="00286067" w:rsidP="00286067">
      <w:pPr>
        <w:pStyle w:val="ListParagraph"/>
        <w:rPr>
          <w:rFonts w:ascii="Times New Roman(W1)" w:hAnsi="Times New Roman(W1)"/>
        </w:rPr>
      </w:pPr>
      <w:r w:rsidRPr="00053BF5">
        <w:rPr>
          <w:rFonts w:ascii="Times New Roman(W1)" w:hAnsi="Times New Roman(W1)"/>
        </w:rPr>
        <w:t>Newton County WIC:  only using the checklist</w:t>
      </w:r>
    </w:p>
    <w:p w:rsidR="007E1A9A" w:rsidRPr="00053BF5" w:rsidRDefault="00286067" w:rsidP="007E1A9A">
      <w:pPr>
        <w:pStyle w:val="ListParagraph"/>
        <w:rPr>
          <w:rFonts w:ascii="Times New Roman(W1)" w:hAnsi="Times New Roman(W1)"/>
        </w:rPr>
      </w:pPr>
      <w:r w:rsidRPr="00053BF5">
        <w:rPr>
          <w:rFonts w:ascii="Times New Roman(W1)" w:hAnsi="Times New Roman(W1)"/>
        </w:rPr>
        <w:t xml:space="preserve">Barry County WIC:  using both the checklist and floor posters. </w:t>
      </w:r>
    </w:p>
    <w:p w:rsidR="007E1A9A" w:rsidRPr="00053BF5" w:rsidRDefault="007E1A9A" w:rsidP="007E1A9A">
      <w:pPr>
        <w:pStyle w:val="ListParagraph"/>
        <w:rPr>
          <w:rFonts w:ascii="Times New Roman(W1)" w:hAnsi="Times New Roman(W1)"/>
        </w:rPr>
      </w:pPr>
    </w:p>
    <w:p w:rsidR="00965017" w:rsidRDefault="007E1A9A" w:rsidP="00965017">
      <w:pPr>
        <w:pStyle w:val="ListParagraph"/>
        <w:numPr>
          <w:ilvl w:val="0"/>
          <w:numId w:val="22"/>
        </w:numPr>
        <w:rPr>
          <w:rFonts w:ascii="Times New Roman(W1)" w:hAnsi="Times New Roman(W1)"/>
        </w:rPr>
      </w:pPr>
      <w:r w:rsidRPr="007C3BA9">
        <w:rPr>
          <w:rFonts w:ascii="Times New Roman(W1)" w:hAnsi="Times New Roman(W1)"/>
          <w:u w:val="single"/>
        </w:rPr>
        <w:t>HEDIS Audit</w:t>
      </w:r>
      <w:r w:rsidRPr="00053BF5">
        <w:rPr>
          <w:rFonts w:ascii="Times New Roman(W1)" w:hAnsi="Times New Roman(W1)"/>
        </w:rPr>
        <w:t xml:space="preserve">: This is a Medicaid audit.  If your health department receives a request to review participants charts the health department charts may be reviewed at the </w:t>
      </w:r>
      <w:r w:rsidR="007C3BA9">
        <w:rPr>
          <w:rFonts w:ascii="Times New Roman(W1)" w:hAnsi="Times New Roman(W1)"/>
        </w:rPr>
        <w:t>dis</w:t>
      </w:r>
      <w:r w:rsidR="00965017" w:rsidRPr="00053BF5">
        <w:rPr>
          <w:rFonts w:ascii="Times New Roman(W1)" w:hAnsi="Times New Roman(W1)"/>
        </w:rPr>
        <w:t>cr</w:t>
      </w:r>
      <w:r w:rsidR="007C3BA9">
        <w:rPr>
          <w:rFonts w:ascii="Times New Roman(W1)" w:hAnsi="Times New Roman(W1)"/>
        </w:rPr>
        <w:t>e</w:t>
      </w:r>
      <w:r w:rsidR="00965017" w:rsidRPr="00053BF5">
        <w:rPr>
          <w:rFonts w:ascii="Times New Roman(W1)" w:hAnsi="Times New Roman(W1)"/>
        </w:rPr>
        <w:t>tion</w:t>
      </w:r>
      <w:r w:rsidRPr="00053BF5">
        <w:rPr>
          <w:rFonts w:ascii="Times New Roman(W1)" w:hAnsi="Times New Roman(W1)"/>
        </w:rPr>
        <w:t xml:space="preserve"> of the administrator but the WIC charts cannot be released. If they continue to ask for the WIC records refer them to the state office.  </w:t>
      </w:r>
    </w:p>
    <w:p w:rsidR="005F53F1" w:rsidRPr="005F53F1" w:rsidRDefault="005F53F1" w:rsidP="005F53F1">
      <w:pPr>
        <w:pStyle w:val="ListParagraph"/>
        <w:rPr>
          <w:rFonts w:ascii="Times New Roman(W1)" w:hAnsi="Times New Roman(W1)"/>
        </w:rPr>
      </w:pPr>
    </w:p>
    <w:p w:rsidR="00965017" w:rsidRPr="005F53F1" w:rsidRDefault="00965017" w:rsidP="00965017">
      <w:pPr>
        <w:pStyle w:val="ListParagraph"/>
        <w:numPr>
          <w:ilvl w:val="0"/>
          <w:numId w:val="22"/>
        </w:numPr>
        <w:rPr>
          <w:rFonts w:ascii="Times New Roman(W1)" w:hAnsi="Times New Roman(W1)"/>
        </w:rPr>
      </w:pPr>
      <w:r w:rsidRPr="007C3BA9">
        <w:rPr>
          <w:rFonts w:ascii="Times New Roman(W1)" w:hAnsi="Times New Roman(W1)"/>
          <w:u w:val="single"/>
        </w:rPr>
        <w:t>Anthropometric</w:t>
      </w:r>
      <w:r w:rsidR="007E1A9A" w:rsidRPr="007C3BA9">
        <w:rPr>
          <w:rFonts w:ascii="Times New Roman(W1)" w:hAnsi="Times New Roman(W1)"/>
          <w:u w:val="single"/>
        </w:rPr>
        <w:t xml:space="preserve"> Validator on the LAP</w:t>
      </w:r>
      <w:r w:rsidR="007E1A9A" w:rsidRPr="00053BF5">
        <w:rPr>
          <w:rFonts w:ascii="Times New Roman(W1)" w:hAnsi="Times New Roman(W1)"/>
        </w:rPr>
        <w:t xml:space="preserve">:  The person that is indicated on your LAP as the skills validator has to be a CPA or a Nutritionist.  When your agency designates this role the person needs to be </w:t>
      </w:r>
      <w:r w:rsidRPr="00053BF5">
        <w:rPr>
          <w:rFonts w:ascii="Times New Roman(W1)" w:hAnsi="Times New Roman(W1)"/>
        </w:rPr>
        <w:t>conscientious about</w:t>
      </w:r>
      <w:r w:rsidR="007E1A9A" w:rsidRPr="00053BF5">
        <w:rPr>
          <w:rFonts w:ascii="Times New Roman(W1)" w:hAnsi="Times New Roman(W1)"/>
        </w:rPr>
        <w:t xml:space="preserve"> technic.  The district nutritionist must visit your agency and </w:t>
      </w:r>
      <w:r w:rsidRPr="00053BF5">
        <w:rPr>
          <w:rFonts w:ascii="Times New Roman(W1)" w:hAnsi="Times New Roman(W1)"/>
        </w:rPr>
        <w:t xml:space="preserve">validate this person that they are doing the weights and measures correctly.  This person should remain the same person unless your staff changes.  </w:t>
      </w:r>
      <w:r w:rsidR="007E1A9A" w:rsidRPr="00053BF5">
        <w:rPr>
          <w:rFonts w:ascii="Times New Roman(W1)" w:hAnsi="Times New Roman(W1)"/>
        </w:rPr>
        <w:t xml:space="preserve"> </w:t>
      </w:r>
      <w:bookmarkStart w:id="0" w:name="_GoBack"/>
      <w:bookmarkEnd w:id="0"/>
    </w:p>
    <w:p w:rsidR="00965017" w:rsidRPr="00053BF5" w:rsidRDefault="00965017" w:rsidP="00965017">
      <w:pPr>
        <w:rPr>
          <w:rFonts w:ascii="Times New Roman(W1)" w:hAnsi="Times New Roman(W1)"/>
        </w:rPr>
      </w:pPr>
    </w:p>
    <w:p w:rsidR="0053772B" w:rsidRPr="00053BF5" w:rsidRDefault="00E8163C" w:rsidP="0053772B">
      <w:pPr>
        <w:pStyle w:val="ListParagraph"/>
        <w:numPr>
          <w:ilvl w:val="0"/>
          <w:numId w:val="22"/>
        </w:numPr>
        <w:rPr>
          <w:rFonts w:ascii="Times New Roman(W1)" w:hAnsi="Times New Roman(W1)"/>
        </w:rPr>
      </w:pPr>
      <w:r w:rsidRPr="00053BF5">
        <w:rPr>
          <w:rFonts w:ascii="Times New Roman(W1)" w:hAnsi="Times New Roman(W1)"/>
          <w:u w:val="single"/>
        </w:rPr>
        <w:t>Requested Topics for Discussion</w:t>
      </w:r>
      <w:r w:rsidR="001B27A0" w:rsidRPr="00053BF5">
        <w:rPr>
          <w:rFonts w:ascii="Times New Roman(W1)" w:hAnsi="Times New Roman(W1)"/>
          <w:u w:val="single"/>
        </w:rPr>
        <w:t xml:space="preserve"> by</w:t>
      </w:r>
      <w:r w:rsidRPr="00053BF5">
        <w:rPr>
          <w:rFonts w:ascii="Times New Roman(W1)" w:hAnsi="Times New Roman(W1)"/>
          <w:u w:val="single"/>
        </w:rPr>
        <w:t xml:space="preserve">  </w:t>
      </w:r>
      <w:r w:rsidR="001B27A0" w:rsidRPr="00053BF5">
        <w:rPr>
          <w:rFonts w:ascii="Times New Roman(W1)" w:hAnsi="Times New Roman(W1)"/>
          <w:u w:val="single"/>
        </w:rPr>
        <w:t>LA WIC staff:</w:t>
      </w:r>
    </w:p>
    <w:p w:rsidR="00602FC1" w:rsidRPr="00286067" w:rsidRDefault="00E42211" w:rsidP="00D75E1C">
      <w:pPr>
        <w:pStyle w:val="ListParagraph"/>
        <w:numPr>
          <w:ilvl w:val="1"/>
          <w:numId w:val="22"/>
        </w:numPr>
        <w:rPr>
          <w:rFonts w:ascii="Times New Roman(W1)" w:hAnsi="Times New Roman(W1)"/>
          <w:u w:val="single"/>
        </w:rPr>
      </w:pPr>
      <w:r w:rsidRPr="00053BF5">
        <w:rPr>
          <w:rFonts w:ascii="Times New Roman(W1)" w:hAnsi="Times New Roman(W1)"/>
          <w:i/>
        </w:rPr>
        <w:t>Nutrition Education Questionnaire</w:t>
      </w:r>
      <w:r w:rsidR="001B27A0" w:rsidRPr="00053BF5">
        <w:rPr>
          <w:rFonts w:ascii="Times New Roman(W1)" w:hAnsi="Times New Roman(W1)"/>
          <w:i/>
        </w:rPr>
        <w:t xml:space="preserve"> Changes</w:t>
      </w:r>
      <w:r w:rsidRPr="00053BF5">
        <w:rPr>
          <w:rFonts w:ascii="Times New Roman(W1)" w:hAnsi="Times New Roman(W1)"/>
        </w:rPr>
        <w:t xml:space="preserve">:  Roberto Correa of McDonald County WIC serves on the committee for review of the questionnaire and gave us an update.  </w:t>
      </w:r>
      <w:r w:rsidR="00965017" w:rsidRPr="00053BF5">
        <w:rPr>
          <w:rFonts w:ascii="Times New Roman(W1)" w:hAnsi="Times New Roman(W1)"/>
        </w:rPr>
        <w:t>There are a few agencies</w:t>
      </w:r>
      <w:r w:rsidR="00965017">
        <w:rPr>
          <w:rFonts w:ascii="Times New Roman(W1)" w:hAnsi="Times New Roman(W1)"/>
        </w:rPr>
        <w:t xml:space="preserve"> that are piloting a new assessment form.  </w:t>
      </w:r>
    </w:p>
    <w:p w:rsidR="0053772B" w:rsidRPr="0053772B" w:rsidRDefault="0053772B" w:rsidP="0053772B">
      <w:pPr>
        <w:pStyle w:val="ListParagraph"/>
        <w:ind w:left="1080"/>
        <w:rPr>
          <w:rFonts w:ascii="Times New Roman(W1)" w:hAnsi="Times New Roman(W1)"/>
        </w:rPr>
      </w:pPr>
    </w:p>
    <w:p w:rsidR="00E8163C" w:rsidRDefault="00A04989" w:rsidP="00E8163C">
      <w:pPr>
        <w:pStyle w:val="ListParagraph"/>
        <w:numPr>
          <w:ilvl w:val="0"/>
          <w:numId w:val="22"/>
        </w:numPr>
        <w:rPr>
          <w:rFonts w:ascii="Times New Roman(W1)" w:hAnsi="Times New Roman(W1)"/>
        </w:rPr>
      </w:pPr>
      <w:r w:rsidRPr="0006562B">
        <w:rPr>
          <w:rFonts w:ascii="Times New Roman(W1)" w:hAnsi="Times New Roman(W1)"/>
          <w:u w:val="single"/>
        </w:rPr>
        <w:t xml:space="preserve">SW District Meetings for </w:t>
      </w:r>
      <w:r w:rsidR="00E8163C" w:rsidRPr="0006562B">
        <w:rPr>
          <w:rFonts w:ascii="Times New Roman(W1)" w:hAnsi="Times New Roman(W1)"/>
          <w:u w:val="single"/>
        </w:rPr>
        <w:t>the future</w:t>
      </w:r>
      <w:r w:rsidR="00E8163C" w:rsidRPr="00E8163C">
        <w:rPr>
          <w:rFonts w:ascii="Times New Roman(W1)" w:hAnsi="Times New Roman(W1)"/>
        </w:rPr>
        <w:t>.</w:t>
      </w:r>
    </w:p>
    <w:p w:rsidR="00E8163C" w:rsidRDefault="00286067" w:rsidP="00E8163C">
      <w:pPr>
        <w:pStyle w:val="ListParagraph"/>
        <w:numPr>
          <w:ilvl w:val="1"/>
          <w:numId w:val="22"/>
        </w:numPr>
        <w:rPr>
          <w:rFonts w:ascii="Times New Roman(W1)" w:hAnsi="Times New Roman(W1)"/>
        </w:rPr>
      </w:pPr>
      <w:r>
        <w:rPr>
          <w:rFonts w:ascii="Times New Roman(W1)" w:hAnsi="Times New Roman(W1)"/>
          <w:i/>
        </w:rPr>
        <w:t>Remaining FY18 Dates;</w:t>
      </w:r>
    </w:p>
    <w:p w:rsidR="0006562B" w:rsidRPr="0006562B" w:rsidRDefault="00286067" w:rsidP="00286067">
      <w:pPr>
        <w:pStyle w:val="ListParagraph"/>
        <w:numPr>
          <w:ilvl w:val="2"/>
          <w:numId w:val="22"/>
        </w:numPr>
        <w:rPr>
          <w:rFonts w:ascii="Times New Roman(W1)" w:hAnsi="Times New Roman(W1)"/>
        </w:rPr>
      </w:pPr>
      <w:r>
        <w:rPr>
          <w:rFonts w:ascii="Times New Roman(W1)" w:hAnsi="Times New Roman(W1)"/>
        </w:rPr>
        <w:t xml:space="preserve">August 7, 2018 at the Library Center, </w:t>
      </w:r>
      <w:r w:rsidRPr="00286067">
        <w:rPr>
          <w:rFonts w:ascii="Times New Roman(W1)" w:hAnsi="Times New Roman(W1)"/>
        </w:rPr>
        <w:t>4653 S Campbell Ave, Springfield, MO 65810</w:t>
      </w:r>
      <w:r>
        <w:rPr>
          <w:rFonts w:ascii="Times New Roman(W1)" w:hAnsi="Times New Roman(W1)"/>
        </w:rPr>
        <w:t xml:space="preserve">.  This will be our LAP Workshop.  </w:t>
      </w:r>
      <w:r w:rsidRPr="007C3BA9">
        <w:rPr>
          <w:rFonts w:ascii="Times New Roman(W1)" w:hAnsi="Times New Roman(W1)"/>
          <w:b/>
          <w:u w:val="single"/>
        </w:rPr>
        <w:t>Bring your LAP and your laptop and all paperwork you need to complete the LAP and we will work together to get it done</w:t>
      </w:r>
      <w:r>
        <w:rPr>
          <w:rFonts w:ascii="Times New Roman(W1)" w:hAnsi="Times New Roman(W1)"/>
        </w:rPr>
        <w:t>!</w:t>
      </w:r>
    </w:p>
    <w:p w:rsidR="0006562B" w:rsidRPr="0006562B" w:rsidRDefault="0006562B" w:rsidP="0006562B">
      <w:pPr>
        <w:pStyle w:val="ListParagraph"/>
        <w:numPr>
          <w:ilvl w:val="2"/>
          <w:numId w:val="22"/>
        </w:numPr>
        <w:rPr>
          <w:rFonts w:ascii="Times New Roman(W1)" w:hAnsi="Times New Roman(W1)"/>
        </w:rPr>
      </w:pPr>
      <w:r w:rsidRPr="0006562B">
        <w:rPr>
          <w:rFonts w:ascii="Times New Roman(W1)" w:hAnsi="Times New Roman(W1)"/>
        </w:rPr>
        <w:t xml:space="preserve">October </w:t>
      </w:r>
      <w:r w:rsidR="00286067">
        <w:rPr>
          <w:rFonts w:ascii="Times New Roman(W1)" w:hAnsi="Times New Roman(W1)"/>
        </w:rPr>
        <w:t>3-5</w:t>
      </w:r>
      <w:r w:rsidR="00286067" w:rsidRPr="00286067">
        <w:rPr>
          <w:rFonts w:ascii="Times New Roman(W1)" w:hAnsi="Times New Roman(W1)"/>
          <w:vertAlign w:val="superscript"/>
        </w:rPr>
        <w:t>th</w:t>
      </w:r>
      <w:r w:rsidR="00286067">
        <w:rPr>
          <w:rFonts w:ascii="Times New Roman(W1)" w:hAnsi="Times New Roman(W1)"/>
        </w:rPr>
        <w:t xml:space="preserve">, 2018 </w:t>
      </w:r>
      <w:r w:rsidRPr="0006562B">
        <w:rPr>
          <w:rFonts w:ascii="Times New Roman(W1)" w:hAnsi="Times New Roman(W1)"/>
        </w:rPr>
        <w:t xml:space="preserve">at the </w:t>
      </w:r>
      <w:r w:rsidR="00286067">
        <w:rPr>
          <w:rFonts w:ascii="Times New Roman(W1)" w:hAnsi="Times New Roman(W1)"/>
        </w:rPr>
        <w:t>MWA/</w:t>
      </w:r>
      <w:r w:rsidRPr="0006562B">
        <w:rPr>
          <w:rFonts w:ascii="Times New Roman(W1)" w:hAnsi="Times New Roman(W1)"/>
        </w:rPr>
        <w:t>WIC Conference</w:t>
      </w:r>
      <w:r w:rsidR="00286067">
        <w:rPr>
          <w:rFonts w:ascii="Times New Roman(W1)" w:hAnsi="Times New Roman(W1)"/>
        </w:rPr>
        <w:t xml:space="preserve"> in Branson</w:t>
      </w:r>
    </w:p>
    <w:p w:rsidR="00D1713F" w:rsidRPr="00D1713F" w:rsidRDefault="00D1713F" w:rsidP="00D1713F">
      <w:pPr>
        <w:ind w:left="720"/>
        <w:rPr>
          <w:rFonts w:ascii="Times New Roman(W1)" w:hAnsi="Times New Roman(W1)"/>
        </w:rPr>
      </w:pPr>
      <w:r w:rsidRPr="00D1713F">
        <w:rPr>
          <w:rFonts w:ascii="Times New Roman(W1)" w:hAnsi="Times New Roman(W1)"/>
        </w:rPr>
        <w:t>Please email Carrie Lines</w:t>
      </w:r>
      <w:r>
        <w:rPr>
          <w:rFonts w:ascii="Times New Roman(W1)" w:hAnsi="Times New Roman(W1)"/>
        </w:rPr>
        <w:t xml:space="preserve"> or Nancy Green</w:t>
      </w:r>
      <w:r w:rsidRPr="00D1713F">
        <w:rPr>
          <w:rFonts w:ascii="Times New Roman(W1)" w:hAnsi="Times New Roman(W1)"/>
        </w:rPr>
        <w:t xml:space="preserve"> if you have any ideas regarding topics or speakers or wish to facilitate a future SW District Meeting.</w:t>
      </w:r>
    </w:p>
    <w:p w:rsidR="0006562B" w:rsidRPr="0006562B" w:rsidRDefault="0006562B" w:rsidP="0006562B">
      <w:pPr>
        <w:pStyle w:val="ListParagraph"/>
        <w:ind w:left="1800"/>
        <w:rPr>
          <w:rFonts w:ascii="Times New Roman(W1)" w:hAnsi="Times New Roman(W1)"/>
        </w:rPr>
      </w:pPr>
    </w:p>
    <w:p w:rsidR="00576435" w:rsidRPr="00286067" w:rsidRDefault="00576435" w:rsidP="00286067">
      <w:pPr>
        <w:rPr>
          <w:rFonts w:ascii="Times New Roman(W1)" w:hAnsi="Times New Roman(W1)"/>
        </w:rPr>
      </w:pPr>
    </w:p>
    <w:sectPr w:rsidR="00576435" w:rsidRPr="00286067" w:rsidSect="00945871">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A63" w:rsidRDefault="005B5A63" w:rsidP="00945871">
      <w:r>
        <w:separator/>
      </w:r>
    </w:p>
  </w:endnote>
  <w:endnote w:type="continuationSeparator" w:id="0">
    <w:p w:rsidR="005B5A63" w:rsidRDefault="005B5A63" w:rsidP="0094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Times New Roman(W1)">
    <w:panose1 w:val="00000000000000000000"/>
    <w:charset w:val="00"/>
    <w:family w:val="roman"/>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A63" w:rsidRDefault="005B5A63" w:rsidP="00945871">
      <w:r>
        <w:separator/>
      </w:r>
    </w:p>
  </w:footnote>
  <w:footnote w:type="continuationSeparator" w:id="0">
    <w:p w:rsidR="005B5A63" w:rsidRDefault="005B5A63" w:rsidP="0094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71" w:rsidRPr="00945871" w:rsidRDefault="00945871" w:rsidP="00945871">
    <w:pPr>
      <w:pStyle w:val="Header"/>
      <w:rPr>
        <w:rFonts w:ascii="Berlin Sans FB" w:hAnsi="Berlin Sans FB"/>
        <w:sz w:val="28"/>
        <w:szCs w:val="28"/>
      </w:rPr>
    </w:pPr>
    <w:r w:rsidRPr="00945871">
      <w:rPr>
        <w:rFonts w:ascii="Berlin Sans FB" w:hAnsi="Berlin Sans FB"/>
        <w:noProof/>
        <w:sz w:val="28"/>
        <w:szCs w:val="28"/>
      </w:rPr>
      <w:drawing>
        <wp:anchor distT="0" distB="0" distL="114300" distR="114300" simplePos="0" relativeHeight="251658240" behindDoc="1" locked="0" layoutInCell="1" allowOverlap="1" wp14:anchorId="14F5DDA5" wp14:editId="3744C195">
          <wp:simplePos x="0" y="0"/>
          <wp:positionH relativeFrom="column">
            <wp:posOffset>4849495</wp:posOffset>
          </wp:positionH>
          <wp:positionV relativeFrom="paragraph">
            <wp:posOffset>-95250</wp:posOffset>
          </wp:positionV>
          <wp:extent cx="1552575" cy="676275"/>
          <wp:effectExtent l="0" t="0" r="9525" b="9525"/>
          <wp:wrapTight wrapText="bothSides">
            <wp:wrapPolygon edited="0">
              <wp:start x="0" y="0"/>
              <wp:lineTo x="0" y="21296"/>
              <wp:lineTo x="21467" y="21296"/>
              <wp:lineTo x="214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76275"/>
                  </a:xfrm>
                  <a:prstGeom prst="rect">
                    <a:avLst/>
                  </a:prstGeom>
                  <a:noFill/>
                </pic:spPr>
              </pic:pic>
            </a:graphicData>
          </a:graphic>
          <wp14:sizeRelH relativeFrom="page">
            <wp14:pctWidth>0</wp14:pctWidth>
          </wp14:sizeRelH>
          <wp14:sizeRelV relativeFrom="page">
            <wp14:pctHeight>0</wp14:pctHeight>
          </wp14:sizeRelV>
        </wp:anchor>
      </w:drawing>
    </w:r>
    <w:r w:rsidRPr="00945871">
      <w:rPr>
        <w:rFonts w:ascii="Berlin Sans FB" w:hAnsi="Berlin Sans FB"/>
        <w:sz w:val="28"/>
        <w:szCs w:val="28"/>
      </w:rPr>
      <w:t xml:space="preserve">Southwest District </w:t>
    </w:r>
  </w:p>
  <w:p w:rsidR="00945871" w:rsidRPr="00945871" w:rsidRDefault="00945871" w:rsidP="00945871">
    <w:pPr>
      <w:pStyle w:val="Header"/>
      <w:rPr>
        <w:rFonts w:ascii="Berlin Sans FB" w:hAnsi="Berlin Sans FB"/>
        <w:sz w:val="28"/>
        <w:szCs w:val="28"/>
      </w:rPr>
    </w:pPr>
    <w:r w:rsidRPr="00945871">
      <w:rPr>
        <w:rFonts w:ascii="Berlin Sans FB" w:hAnsi="Berlin Sans FB"/>
        <w:sz w:val="28"/>
        <w:szCs w:val="28"/>
      </w:rPr>
      <w:t>WIC Agencies Quarterly Meeting</w:t>
    </w:r>
  </w:p>
  <w:p w:rsidR="00945871" w:rsidRDefault="00945871" w:rsidP="00945871">
    <w:pPr>
      <w:pStyle w:val="Header"/>
    </w:pPr>
    <w:r w:rsidRPr="00945871">
      <w:rPr>
        <w:rFonts w:ascii="Berlin Sans FB" w:hAnsi="Berlin Sans FB"/>
        <w:sz w:val="28"/>
        <w:szCs w:val="28"/>
      </w:rPr>
      <w:t>MINUTES</w:t>
    </w:r>
  </w:p>
  <w:p w:rsidR="00053BF5" w:rsidRDefault="00053B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1CC"/>
    <w:multiLevelType w:val="hybridMultilevel"/>
    <w:tmpl w:val="8900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B6FD2"/>
    <w:multiLevelType w:val="hybridMultilevel"/>
    <w:tmpl w:val="463E4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25A71"/>
    <w:multiLevelType w:val="hybridMultilevel"/>
    <w:tmpl w:val="F73EB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5B1600"/>
    <w:multiLevelType w:val="hybridMultilevel"/>
    <w:tmpl w:val="09D205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C60B73"/>
    <w:multiLevelType w:val="hybridMultilevel"/>
    <w:tmpl w:val="66AC4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DE0C70"/>
    <w:multiLevelType w:val="hybridMultilevel"/>
    <w:tmpl w:val="48C2A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635DE"/>
    <w:multiLevelType w:val="hybridMultilevel"/>
    <w:tmpl w:val="F73EB174"/>
    <w:lvl w:ilvl="0" w:tplc="ED50DE48">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43CB5"/>
    <w:multiLevelType w:val="hybridMultilevel"/>
    <w:tmpl w:val="B55E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06959"/>
    <w:multiLevelType w:val="hybridMultilevel"/>
    <w:tmpl w:val="F73EB174"/>
    <w:lvl w:ilvl="0" w:tplc="ED50DE48">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11A93"/>
    <w:multiLevelType w:val="hybridMultilevel"/>
    <w:tmpl w:val="DF9A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D11EB"/>
    <w:multiLevelType w:val="hybridMultilevel"/>
    <w:tmpl w:val="B5C4BFE8"/>
    <w:lvl w:ilvl="0" w:tplc="33E687FA">
      <w:start w:val="1"/>
      <w:numFmt w:val="upperRoman"/>
      <w:lvlText w:val="%1."/>
      <w:lvlJc w:val="left"/>
      <w:pPr>
        <w:ind w:left="720" w:hanging="720"/>
      </w:pPr>
      <w:rPr>
        <w:rFonts w:hint="default"/>
      </w:rPr>
    </w:lvl>
    <w:lvl w:ilvl="1" w:tplc="B298F746">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3EC74E6"/>
    <w:multiLevelType w:val="hybridMultilevel"/>
    <w:tmpl w:val="E3524F10"/>
    <w:lvl w:ilvl="0" w:tplc="ED50DE48">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C983894"/>
    <w:multiLevelType w:val="hybridMultilevel"/>
    <w:tmpl w:val="6F0A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F2A33"/>
    <w:multiLevelType w:val="hybridMultilevel"/>
    <w:tmpl w:val="5DC2763C"/>
    <w:lvl w:ilvl="0" w:tplc="ED50DE48">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7407EC6"/>
    <w:multiLevelType w:val="hybridMultilevel"/>
    <w:tmpl w:val="A5927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E20B35"/>
    <w:multiLevelType w:val="hybridMultilevel"/>
    <w:tmpl w:val="5DC2763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33239F5"/>
    <w:multiLevelType w:val="hybridMultilevel"/>
    <w:tmpl w:val="75FA5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7223E96"/>
    <w:multiLevelType w:val="hybridMultilevel"/>
    <w:tmpl w:val="A5A09966"/>
    <w:lvl w:ilvl="0" w:tplc="ED50DE48">
      <w:start w:val="1"/>
      <w:numFmt w:val="bullet"/>
      <w:lvlText w:val="­"/>
      <w:lvlJc w:val="left"/>
      <w:pPr>
        <w:tabs>
          <w:tab w:val="num" w:pos="360"/>
        </w:tabs>
        <w:ind w:left="360" w:hanging="360"/>
      </w:pPr>
      <w:rPr>
        <w:rFonts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3E56C3"/>
    <w:multiLevelType w:val="hybridMultilevel"/>
    <w:tmpl w:val="CF0A5B5A"/>
    <w:lvl w:ilvl="0" w:tplc="EB7ECC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469E0"/>
    <w:multiLevelType w:val="hybridMultilevel"/>
    <w:tmpl w:val="F194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7094C"/>
    <w:multiLevelType w:val="hybridMultilevel"/>
    <w:tmpl w:val="91748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496FDD"/>
    <w:multiLevelType w:val="hybridMultilevel"/>
    <w:tmpl w:val="84041F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566AF0"/>
    <w:multiLevelType w:val="hybridMultilevel"/>
    <w:tmpl w:val="446A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1"/>
  </w:num>
  <w:num w:numId="5">
    <w:abstractNumId w:val="13"/>
  </w:num>
  <w:num w:numId="6">
    <w:abstractNumId w:val="3"/>
  </w:num>
  <w:num w:numId="7">
    <w:abstractNumId w:val="16"/>
  </w:num>
  <w:num w:numId="8">
    <w:abstractNumId w:val="17"/>
  </w:num>
  <w:num w:numId="9">
    <w:abstractNumId w:val="15"/>
  </w:num>
  <w:num w:numId="10">
    <w:abstractNumId w:val="14"/>
  </w:num>
  <w:num w:numId="11">
    <w:abstractNumId w:val="5"/>
  </w:num>
  <w:num w:numId="12">
    <w:abstractNumId w:val="7"/>
  </w:num>
  <w:num w:numId="13">
    <w:abstractNumId w:val="21"/>
  </w:num>
  <w:num w:numId="14">
    <w:abstractNumId w:val="0"/>
  </w:num>
  <w:num w:numId="15">
    <w:abstractNumId w:val="19"/>
  </w:num>
  <w:num w:numId="16">
    <w:abstractNumId w:val="4"/>
  </w:num>
  <w:num w:numId="17">
    <w:abstractNumId w:val="12"/>
  </w:num>
  <w:num w:numId="18">
    <w:abstractNumId w:val="22"/>
  </w:num>
  <w:num w:numId="19">
    <w:abstractNumId w:val="9"/>
  </w:num>
  <w:num w:numId="20">
    <w:abstractNumId w:val="18"/>
  </w:num>
  <w:num w:numId="21">
    <w:abstractNumId w:val="20"/>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22"/>
    <w:rsid w:val="00004ABC"/>
    <w:rsid w:val="00006494"/>
    <w:rsid w:val="0001285C"/>
    <w:rsid w:val="000132DF"/>
    <w:rsid w:val="000228E2"/>
    <w:rsid w:val="00033D08"/>
    <w:rsid w:val="00033E8E"/>
    <w:rsid w:val="0003708E"/>
    <w:rsid w:val="00053BF5"/>
    <w:rsid w:val="0006088F"/>
    <w:rsid w:val="0006562B"/>
    <w:rsid w:val="000664A0"/>
    <w:rsid w:val="000731B9"/>
    <w:rsid w:val="000816CB"/>
    <w:rsid w:val="000818A8"/>
    <w:rsid w:val="00095866"/>
    <w:rsid w:val="000B1661"/>
    <w:rsid w:val="000B582B"/>
    <w:rsid w:val="000C72BA"/>
    <w:rsid w:val="000D534F"/>
    <w:rsid w:val="000D77DB"/>
    <w:rsid w:val="000D7FD3"/>
    <w:rsid w:val="000E29BE"/>
    <w:rsid w:val="00100D64"/>
    <w:rsid w:val="00131632"/>
    <w:rsid w:val="00143F98"/>
    <w:rsid w:val="00151AFA"/>
    <w:rsid w:val="0016382E"/>
    <w:rsid w:val="00163E5A"/>
    <w:rsid w:val="0017069A"/>
    <w:rsid w:val="001726FE"/>
    <w:rsid w:val="001B27A0"/>
    <w:rsid w:val="001B2E55"/>
    <w:rsid w:val="001B3308"/>
    <w:rsid w:val="001B6902"/>
    <w:rsid w:val="001C0F90"/>
    <w:rsid w:val="001C1C78"/>
    <w:rsid w:val="001C6207"/>
    <w:rsid w:val="001D52C7"/>
    <w:rsid w:val="001D6663"/>
    <w:rsid w:val="001D7236"/>
    <w:rsid w:val="001F52E6"/>
    <w:rsid w:val="0022723A"/>
    <w:rsid w:val="0023096C"/>
    <w:rsid w:val="00237D0A"/>
    <w:rsid w:val="00252679"/>
    <w:rsid w:val="002619A1"/>
    <w:rsid w:val="00261EB6"/>
    <w:rsid w:val="00261FB6"/>
    <w:rsid w:val="00283126"/>
    <w:rsid w:val="00283D43"/>
    <w:rsid w:val="002858F1"/>
    <w:rsid w:val="00286067"/>
    <w:rsid w:val="002929D0"/>
    <w:rsid w:val="00296C25"/>
    <w:rsid w:val="002A49EB"/>
    <w:rsid w:val="002A50C0"/>
    <w:rsid w:val="002A68FF"/>
    <w:rsid w:val="002C3CE4"/>
    <w:rsid w:val="002E5110"/>
    <w:rsid w:val="002E5889"/>
    <w:rsid w:val="002E7F7F"/>
    <w:rsid w:val="002F069C"/>
    <w:rsid w:val="0030072C"/>
    <w:rsid w:val="003012B2"/>
    <w:rsid w:val="00333569"/>
    <w:rsid w:val="00355A88"/>
    <w:rsid w:val="00380FFE"/>
    <w:rsid w:val="00390361"/>
    <w:rsid w:val="003969D7"/>
    <w:rsid w:val="0039728C"/>
    <w:rsid w:val="003B73F6"/>
    <w:rsid w:val="003D2938"/>
    <w:rsid w:val="003D3628"/>
    <w:rsid w:val="003D4F56"/>
    <w:rsid w:val="003D79F3"/>
    <w:rsid w:val="003E0A5E"/>
    <w:rsid w:val="003E4C80"/>
    <w:rsid w:val="003F6BD7"/>
    <w:rsid w:val="0040646C"/>
    <w:rsid w:val="00406FA0"/>
    <w:rsid w:val="00414247"/>
    <w:rsid w:val="00417321"/>
    <w:rsid w:val="004301D7"/>
    <w:rsid w:val="00430635"/>
    <w:rsid w:val="0043342E"/>
    <w:rsid w:val="004377C2"/>
    <w:rsid w:val="0044060B"/>
    <w:rsid w:val="00443E2E"/>
    <w:rsid w:val="0045412B"/>
    <w:rsid w:val="004647F8"/>
    <w:rsid w:val="00470265"/>
    <w:rsid w:val="004759C1"/>
    <w:rsid w:val="00475E07"/>
    <w:rsid w:val="0048031A"/>
    <w:rsid w:val="00490825"/>
    <w:rsid w:val="00491D5B"/>
    <w:rsid w:val="00492822"/>
    <w:rsid w:val="004A2854"/>
    <w:rsid w:val="004A3BD2"/>
    <w:rsid w:val="004A5CA0"/>
    <w:rsid w:val="004B66C6"/>
    <w:rsid w:val="004C46D6"/>
    <w:rsid w:val="004D031E"/>
    <w:rsid w:val="004D574D"/>
    <w:rsid w:val="004E2084"/>
    <w:rsid w:val="004E5713"/>
    <w:rsid w:val="004E6242"/>
    <w:rsid w:val="004F35AE"/>
    <w:rsid w:val="004F378B"/>
    <w:rsid w:val="00504C27"/>
    <w:rsid w:val="00504C65"/>
    <w:rsid w:val="00515AC7"/>
    <w:rsid w:val="00517BB9"/>
    <w:rsid w:val="00534A6E"/>
    <w:rsid w:val="00535465"/>
    <w:rsid w:val="0053772B"/>
    <w:rsid w:val="00540D5A"/>
    <w:rsid w:val="00542868"/>
    <w:rsid w:val="00552DDC"/>
    <w:rsid w:val="00576435"/>
    <w:rsid w:val="005767CE"/>
    <w:rsid w:val="00581934"/>
    <w:rsid w:val="005A11B9"/>
    <w:rsid w:val="005B20F6"/>
    <w:rsid w:val="005B5A63"/>
    <w:rsid w:val="005C068A"/>
    <w:rsid w:val="005C19B1"/>
    <w:rsid w:val="005C2E2D"/>
    <w:rsid w:val="005D3D48"/>
    <w:rsid w:val="005F53F1"/>
    <w:rsid w:val="005F5764"/>
    <w:rsid w:val="006028DB"/>
    <w:rsid w:val="00602FC1"/>
    <w:rsid w:val="00614AE7"/>
    <w:rsid w:val="00616155"/>
    <w:rsid w:val="00627B32"/>
    <w:rsid w:val="00636520"/>
    <w:rsid w:val="006746D0"/>
    <w:rsid w:val="00675F19"/>
    <w:rsid w:val="0067687A"/>
    <w:rsid w:val="00685B72"/>
    <w:rsid w:val="00695145"/>
    <w:rsid w:val="006A28D8"/>
    <w:rsid w:val="006C44E6"/>
    <w:rsid w:val="006D0A45"/>
    <w:rsid w:val="006E4E05"/>
    <w:rsid w:val="006F10FA"/>
    <w:rsid w:val="007042BB"/>
    <w:rsid w:val="00704D14"/>
    <w:rsid w:val="00712AF9"/>
    <w:rsid w:val="00722173"/>
    <w:rsid w:val="0072783D"/>
    <w:rsid w:val="007342C4"/>
    <w:rsid w:val="00735358"/>
    <w:rsid w:val="0074080D"/>
    <w:rsid w:val="00741DEC"/>
    <w:rsid w:val="00754793"/>
    <w:rsid w:val="00756EFA"/>
    <w:rsid w:val="00776547"/>
    <w:rsid w:val="00781D61"/>
    <w:rsid w:val="00784DE1"/>
    <w:rsid w:val="007C3BA9"/>
    <w:rsid w:val="007D2C74"/>
    <w:rsid w:val="007D7FB5"/>
    <w:rsid w:val="007E1A9A"/>
    <w:rsid w:val="007E4790"/>
    <w:rsid w:val="0080202C"/>
    <w:rsid w:val="008103DA"/>
    <w:rsid w:val="008145B1"/>
    <w:rsid w:val="0082236F"/>
    <w:rsid w:val="00833FBE"/>
    <w:rsid w:val="008403E7"/>
    <w:rsid w:val="008420DB"/>
    <w:rsid w:val="008554CF"/>
    <w:rsid w:val="00862C8A"/>
    <w:rsid w:val="0088323B"/>
    <w:rsid w:val="008944BD"/>
    <w:rsid w:val="008B60B1"/>
    <w:rsid w:val="008C5DA9"/>
    <w:rsid w:val="008D32CC"/>
    <w:rsid w:val="008D5EBA"/>
    <w:rsid w:val="008E27B2"/>
    <w:rsid w:val="008F0EF8"/>
    <w:rsid w:val="008F20D0"/>
    <w:rsid w:val="009236D5"/>
    <w:rsid w:val="00931F4F"/>
    <w:rsid w:val="00934500"/>
    <w:rsid w:val="00945871"/>
    <w:rsid w:val="00954F3B"/>
    <w:rsid w:val="00965017"/>
    <w:rsid w:val="00965547"/>
    <w:rsid w:val="00970889"/>
    <w:rsid w:val="0097397F"/>
    <w:rsid w:val="00987212"/>
    <w:rsid w:val="009905E7"/>
    <w:rsid w:val="0099503F"/>
    <w:rsid w:val="009D1F84"/>
    <w:rsid w:val="009E0E64"/>
    <w:rsid w:val="009E1FE9"/>
    <w:rsid w:val="009E2DE4"/>
    <w:rsid w:val="009F5F17"/>
    <w:rsid w:val="00A010F8"/>
    <w:rsid w:val="00A014F3"/>
    <w:rsid w:val="00A04989"/>
    <w:rsid w:val="00A255DE"/>
    <w:rsid w:val="00A333B8"/>
    <w:rsid w:val="00A34118"/>
    <w:rsid w:val="00A43D4B"/>
    <w:rsid w:val="00A641B2"/>
    <w:rsid w:val="00A710BA"/>
    <w:rsid w:val="00A72081"/>
    <w:rsid w:val="00A72F6B"/>
    <w:rsid w:val="00A81E15"/>
    <w:rsid w:val="00A93D39"/>
    <w:rsid w:val="00A94886"/>
    <w:rsid w:val="00A9525F"/>
    <w:rsid w:val="00AA71EE"/>
    <w:rsid w:val="00AB088F"/>
    <w:rsid w:val="00AC403A"/>
    <w:rsid w:val="00AD3A9C"/>
    <w:rsid w:val="00AD5FA9"/>
    <w:rsid w:val="00AD6A0A"/>
    <w:rsid w:val="00AF1CC4"/>
    <w:rsid w:val="00AF27CA"/>
    <w:rsid w:val="00B01B20"/>
    <w:rsid w:val="00B04D01"/>
    <w:rsid w:val="00B07C00"/>
    <w:rsid w:val="00B10289"/>
    <w:rsid w:val="00B3321C"/>
    <w:rsid w:val="00B416A8"/>
    <w:rsid w:val="00B47DCC"/>
    <w:rsid w:val="00B56A37"/>
    <w:rsid w:val="00B778F7"/>
    <w:rsid w:val="00B82EC8"/>
    <w:rsid w:val="00B912D4"/>
    <w:rsid w:val="00BA517B"/>
    <w:rsid w:val="00BC0617"/>
    <w:rsid w:val="00BC7BA1"/>
    <w:rsid w:val="00BD2759"/>
    <w:rsid w:val="00C10B09"/>
    <w:rsid w:val="00C12152"/>
    <w:rsid w:val="00C34DB0"/>
    <w:rsid w:val="00C65B00"/>
    <w:rsid w:val="00C670DA"/>
    <w:rsid w:val="00CC7C98"/>
    <w:rsid w:val="00CD0A86"/>
    <w:rsid w:val="00CD4482"/>
    <w:rsid w:val="00CF552E"/>
    <w:rsid w:val="00D07C22"/>
    <w:rsid w:val="00D1713F"/>
    <w:rsid w:val="00D2081E"/>
    <w:rsid w:val="00D268B3"/>
    <w:rsid w:val="00D50BF4"/>
    <w:rsid w:val="00D564A9"/>
    <w:rsid w:val="00D83E78"/>
    <w:rsid w:val="00D92AD0"/>
    <w:rsid w:val="00DA0AAC"/>
    <w:rsid w:val="00DB2784"/>
    <w:rsid w:val="00DB4DAD"/>
    <w:rsid w:val="00DE69A8"/>
    <w:rsid w:val="00DF0B1F"/>
    <w:rsid w:val="00E017E2"/>
    <w:rsid w:val="00E138C5"/>
    <w:rsid w:val="00E13D7F"/>
    <w:rsid w:val="00E228D6"/>
    <w:rsid w:val="00E2437A"/>
    <w:rsid w:val="00E24753"/>
    <w:rsid w:val="00E335FE"/>
    <w:rsid w:val="00E34045"/>
    <w:rsid w:val="00E37C11"/>
    <w:rsid w:val="00E42211"/>
    <w:rsid w:val="00E443AF"/>
    <w:rsid w:val="00E53DCB"/>
    <w:rsid w:val="00E579B8"/>
    <w:rsid w:val="00E63D94"/>
    <w:rsid w:val="00E70B57"/>
    <w:rsid w:val="00E7465C"/>
    <w:rsid w:val="00E7708B"/>
    <w:rsid w:val="00E8163C"/>
    <w:rsid w:val="00E82A60"/>
    <w:rsid w:val="00E82ADF"/>
    <w:rsid w:val="00E84639"/>
    <w:rsid w:val="00E952DA"/>
    <w:rsid w:val="00E96A94"/>
    <w:rsid w:val="00EE660D"/>
    <w:rsid w:val="00EF3737"/>
    <w:rsid w:val="00F02C44"/>
    <w:rsid w:val="00F07F2F"/>
    <w:rsid w:val="00F232F3"/>
    <w:rsid w:val="00F24350"/>
    <w:rsid w:val="00F25C05"/>
    <w:rsid w:val="00F272A4"/>
    <w:rsid w:val="00F5317F"/>
    <w:rsid w:val="00F66815"/>
    <w:rsid w:val="00F705E0"/>
    <w:rsid w:val="00F7423E"/>
    <w:rsid w:val="00F83775"/>
    <w:rsid w:val="00F949D9"/>
    <w:rsid w:val="00F9551B"/>
    <w:rsid w:val="00FD1362"/>
    <w:rsid w:val="00FD6F5F"/>
    <w:rsid w:val="00FE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E1DD68C-3912-44F1-A2D3-49E2AF71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3F1"/>
    <w:rPr>
      <w:sz w:val="24"/>
      <w:szCs w:val="24"/>
    </w:rPr>
  </w:style>
  <w:style w:type="paragraph" w:styleId="Heading1">
    <w:name w:val="heading 1"/>
    <w:basedOn w:val="Normal"/>
    <w:next w:val="Normal"/>
    <w:qFormat/>
    <w:rsid w:val="003E4C8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4C80"/>
    <w:pPr>
      <w:jc w:val="center"/>
    </w:pPr>
    <w:rPr>
      <w:b/>
      <w:bCs/>
      <w:smallCaps/>
    </w:rPr>
  </w:style>
  <w:style w:type="paragraph" w:styleId="BodyTextIndent">
    <w:name w:val="Body Text Indent"/>
    <w:basedOn w:val="Normal"/>
    <w:semiHidden/>
    <w:rsid w:val="003E4C80"/>
    <w:pPr>
      <w:ind w:firstLine="720"/>
    </w:pPr>
    <w:rPr>
      <w:b/>
      <w:bCs/>
    </w:rPr>
  </w:style>
  <w:style w:type="character" w:styleId="Hyperlink">
    <w:name w:val="Hyperlink"/>
    <w:basedOn w:val="DefaultParagraphFont"/>
    <w:semiHidden/>
    <w:rsid w:val="003E4C80"/>
    <w:rPr>
      <w:color w:val="0000FF"/>
      <w:u w:val="single"/>
    </w:rPr>
  </w:style>
  <w:style w:type="paragraph" w:styleId="NoSpacing">
    <w:name w:val="No Spacing"/>
    <w:uiPriority w:val="1"/>
    <w:qFormat/>
    <w:rsid w:val="00F272A4"/>
    <w:rPr>
      <w:rFonts w:ascii="Calibri" w:eastAsia="Calibri" w:hAnsi="Calibri"/>
      <w:sz w:val="22"/>
      <w:szCs w:val="22"/>
    </w:rPr>
  </w:style>
  <w:style w:type="paragraph" w:customStyle="1" w:styleId="ElectronicReference">
    <w:name w:val="Electronic Reference #"/>
    <w:basedOn w:val="Normal"/>
    <w:next w:val="Normal"/>
    <w:rsid w:val="00781D61"/>
    <w:pPr>
      <w:widowControl w:val="0"/>
      <w:spacing w:after="120"/>
      <w:outlineLvl w:val="0"/>
    </w:pPr>
    <w:rPr>
      <w:szCs w:val="20"/>
    </w:rPr>
  </w:style>
  <w:style w:type="paragraph" w:styleId="ListParagraph">
    <w:name w:val="List Paragraph"/>
    <w:basedOn w:val="Normal"/>
    <w:uiPriority w:val="34"/>
    <w:qFormat/>
    <w:rsid w:val="00E82AD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82ADF"/>
    <w:rPr>
      <w:rFonts w:ascii="Tahoma" w:hAnsi="Tahoma" w:cs="Tahoma"/>
      <w:sz w:val="16"/>
      <w:szCs w:val="16"/>
    </w:rPr>
  </w:style>
  <w:style w:type="character" w:customStyle="1" w:styleId="BalloonTextChar">
    <w:name w:val="Balloon Text Char"/>
    <w:basedOn w:val="DefaultParagraphFont"/>
    <w:link w:val="BalloonText"/>
    <w:uiPriority w:val="99"/>
    <w:semiHidden/>
    <w:rsid w:val="00E82ADF"/>
    <w:rPr>
      <w:rFonts w:ascii="Tahoma" w:hAnsi="Tahoma" w:cs="Tahoma"/>
      <w:sz w:val="16"/>
      <w:szCs w:val="16"/>
    </w:rPr>
  </w:style>
  <w:style w:type="table" w:styleId="TableGrid">
    <w:name w:val="Table Grid"/>
    <w:basedOn w:val="TableNormal"/>
    <w:uiPriority w:val="59"/>
    <w:rsid w:val="00923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871"/>
    <w:pPr>
      <w:tabs>
        <w:tab w:val="center" w:pos="4680"/>
        <w:tab w:val="right" w:pos="9360"/>
      </w:tabs>
    </w:pPr>
  </w:style>
  <w:style w:type="character" w:customStyle="1" w:styleId="HeaderChar">
    <w:name w:val="Header Char"/>
    <w:basedOn w:val="DefaultParagraphFont"/>
    <w:link w:val="Header"/>
    <w:uiPriority w:val="99"/>
    <w:rsid w:val="00945871"/>
    <w:rPr>
      <w:sz w:val="24"/>
      <w:szCs w:val="24"/>
    </w:rPr>
  </w:style>
  <w:style w:type="paragraph" w:styleId="Footer">
    <w:name w:val="footer"/>
    <w:basedOn w:val="Normal"/>
    <w:link w:val="FooterChar"/>
    <w:uiPriority w:val="99"/>
    <w:unhideWhenUsed/>
    <w:rsid w:val="00945871"/>
    <w:pPr>
      <w:tabs>
        <w:tab w:val="center" w:pos="4680"/>
        <w:tab w:val="right" w:pos="9360"/>
      </w:tabs>
    </w:pPr>
  </w:style>
  <w:style w:type="character" w:customStyle="1" w:styleId="FooterChar">
    <w:name w:val="Footer Char"/>
    <w:basedOn w:val="DefaultParagraphFont"/>
    <w:link w:val="Footer"/>
    <w:uiPriority w:val="99"/>
    <w:rsid w:val="00945871"/>
    <w:rPr>
      <w:sz w:val="24"/>
      <w:szCs w:val="24"/>
    </w:rPr>
  </w:style>
  <w:style w:type="paragraph" w:customStyle="1" w:styleId="Default">
    <w:name w:val="Default"/>
    <w:rsid w:val="00504C2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66185">
      <w:bodyDiv w:val="1"/>
      <w:marLeft w:val="0"/>
      <w:marRight w:val="0"/>
      <w:marTop w:val="0"/>
      <w:marBottom w:val="0"/>
      <w:divBdr>
        <w:top w:val="none" w:sz="0" w:space="0" w:color="auto"/>
        <w:left w:val="none" w:sz="0" w:space="0" w:color="auto"/>
        <w:bottom w:val="none" w:sz="0" w:space="0" w:color="auto"/>
        <w:right w:val="none" w:sz="0" w:space="0" w:color="auto"/>
      </w:divBdr>
    </w:div>
    <w:div w:id="999623263">
      <w:bodyDiv w:val="1"/>
      <w:marLeft w:val="0"/>
      <w:marRight w:val="0"/>
      <w:marTop w:val="0"/>
      <w:marBottom w:val="0"/>
      <w:divBdr>
        <w:top w:val="none" w:sz="0" w:space="0" w:color="auto"/>
        <w:left w:val="none" w:sz="0" w:space="0" w:color="auto"/>
        <w:bottom w:val="none" w:sz="0" w:space="0" w:color="auto"/>
        <w:right w:val="none" w:sz="0" w:space="0" w:color="auto"/>
      </w:divBdr>
    </w:div>
    <w:div w:id="1443500683">
      <w:bodyDiv w:val="1"/>
      <w:marLeft w:val="0"/>
      <w:marRight w:val="0"/>
      <w:marTop w:val="0"/>
      <w:marBottom w:val="0"/>
      <w:divBdr>
        <w:top w:val="none" w:sz="0" w:space="0" w:color="auto"/>
        <w:left w:val="none" w:sz="0" w:space="0" w:color="auto"/>
        <w:bottom w:val="none" w:sz="0" w:space="0" w:color="auto"/>
        <w:right w:val="none" w:sz="0" w:space="0" w:color="auto"/>
      </w:divBdr>
    </w:div>
    <w:div w:id="21445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poisoncenter.org/order-materials/" TargetMode="External"/><Relationship Id="rId3" Type="http://schemas.openxmlformats.org/officeDocument/2006/relationships/settings" Target="settings.xml"/><Relationship Id="rId7" Type="http://schemas.openxmlformats.org/officeDocument/2006/relationships/hyperlink" Target="mailto:tammy.drake@lpha.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1036</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LOCAL WIC PROVIDER TA VISIT</vt:lpstr>
    </vt:vector>
  </TitlesOfParts>
  <Company>Missouri Dept of Health and Senior Services</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WIC PROVIDER TA VISIT</dc:title>
  <dc:creator>obiree</dc:creator>
  <cp:lastModifiedBy>Lines, Carrie</cp:lastModifiedBy>
  <cp:revision>3</cp:revision>
  <cp:lastPrinted>2015-05-19T19:11:00Z</cp:lastPrinted>
  <dcterms:created xsi:type="dcterms:W3CDTF">2018-05-04T14:00:00Z</dcterms:created>
  <dcterms:modified xsi:type="dcterms:W3CDTF">2018-05-04T14:03:00Z</dcterms:modified>
</cp:coreProperties>
</file>